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E93" w:rsidRPr="00356DA5" w:rsidRDefault="00034CF5" w:rsidP="004538F8">
      <w:pPr>
        <w:ind w:left="-602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1638795" cy="969027"/>
            <wp:effectExtent l="0" t="0" r="0" b="2540"/>
            <wp:docPr id="1" name="Рисунок 1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540" cy="97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90C" w:rsidRPr="00356DA5" w:rsidRDefault="00CA590C" w:rsidP="004538F8">
      <w:pPr>
        <w:widowControl w:val="0"/>
        <w:spacing w:line="276" w:lineRule="auto"/>
        <w:ind w:left="-602"/>
        <w:jc w:val="center"/>
        <w:rPr>
          <w:b/>
          <w:sz w:val="30"/>
          <w:szCs w:val="30"/>
        </w:rPr>
      </w:pPr>
      <w:r w:rsidRPr="00356DA5">
        <w:rPr>
          <w:b/>
          <w:sz w:val="30"/>
          <w:szCs w:val="30"/>
        </w:rPr>
        <w:t xml:space="preserve">МВД России </w:t>
      </w:r>
    </w:p>
    <w:p w:rsidR="00CC13E9" w:rsidRPr="00356DA5" w:rsidRDefault="00BD439F" w:rsidP="004538F8">
      <w:pPr>
        <w:widowControl w:val="0"/>
        <w:spacing w:line="276" w:lineRule="auto"/>
        <w:ind w:left="-602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ОТДЕЛ</w:t>
      </w:r>
      <w:r w:rsidR="00AD20A0" w:rsidRPr="00356DA5">
        <w:rPr>
          <w:b/>
          <w:sz w:val="30"/>
          <w:szCs w:val="30"/>
        </w:rPr>
        <w:t xml:space="preserve"> МИНИСТЕРСТВА </w:t>
      </w:r>
      <w:r w:rsidR="00CA590C" w:rsidRPr="00356DA5">
        <w:rPr>
          <w:b/>
          <w:sz w:val="30"/>
          <w:szCs w:val="30"/>
        </w:rPr>
        <w:t>ВНУТРЕННИХ ДЕЛ</w:t>
      </w:r>
      <w:r w:rsidRPr="00356DA5">
        <w:rPr>
          <w:b/>
          <w:sz w:val="30"/>
          <w:szCs w:val="30"/>
        </w:rPr>
        <w:t>РОССИЙСКОЙ ФЕДЕРАЦИИ ПО</w:t>
      </w:r>
      <w:r>
        <w:rPr>
          <w:b/>
          <w:sz w:val="30"/>
          <w:szCs w:val="30"/>
        </w:rPr>
        <w:t xml:space="preserve"> ФРУНЗЕНСКОМУ РАЙОНУ</w:t>
      </w:r>
      <w:r w:rsidR="00CA590C" w:rsidRPr="00356DA5">
        <w:rPr>
          <w:b/>
          <w:sz w:val="30"/>
          <w:szCs w:val="30"/>
        </w:rPr>
        <w:t>ГОРОД</w:t>
      </w:r>
      <w:r>
        <w:rPr>
          <w:b/>
          <w:sz w:val="30"/>
          <w:szCs w:val="30"/>
        </w:rPr>
        <w:t>АИ</w:t>
      </w:r>
      <w:r w:rsidR="00CA590C" w:rsidRPr="00356DA5">
        <w:rPr>
          <w:b/>
          <w:sz w:val="30"/>
          <w:szCs w:val="30"/>
        </w:rPr>
        <w:t>ВАНОВ</w:t>
      </w:r>
      <w:r w:rsidR="00B05FBE">
        <w:rPr>
          <w:b/>
          <w:sz w:val="30"/>
          <w:szCs w:val="30"/>
        </w:rPr>
        <w:t>О</w:t>
      </w:r>
    </w:p>
    <w:p w:rsidR="00CC13E9" w:rsidRPr="00356DA5" w:rsidRDefault="00CC13E9" w:rsidP="004538F8">
      <w:pPr>
        <w:widowControl w:val="0"/>
        <w:spacing w:line="276" w:lineRule="auto"/>
        <w:ind w:left="-602"/>
        <w:jc w:val="center"/>
        <w:rPr>
          <w:b/>
          <w:sz w:val="30"/>
          <w:szCs w:val="30"/>
        </w:rPr>
      </w:pPr>
      <w:r w:rsidRPr="00356DA5">
        <w:rPr>
          <w:b/>
          <w:sz w:val="30"/>
          <w:szCs w:val="30"/>
        </w:rPr>
        <w:t>ШТАБ</w:t>
      </w:r>
    </w:p>
    <w:p w:rsidR="00CC13E9" w:rsidRPr="00356DA5" w:rsidRDefault="00CC13E9" w:rsidP="004538F8">
      <w:pPr>
        <w:widowControl w:val="0"/>
        <w:spacing w:line="276" w:lineRule="auto"/>
        <w:ind w:left="-602"/>
        <w:jc w:val="center"/>
        <w:rPr>
          <w:b/>
          <w:sz w:val="28"/>
          <w:szCs w:val="28"/>
        </w:rPr>
      </w:pPr>
    </w:p>
    <w:p w:rsidR="00CC13E9" w:rsidRPr="00356DA5" w:rsidRDefault="00CC13E9" w:rsidP="004538F8">
      <w:pPr>
        <w:widowControl w:val="0"/>
        <w:spacing w:line="276" w:lineRule="auto"/>
        <w:ind w:left="-602"/>
        <w:jc w:val="center"/>
        <w:rPr>
          <w:b/>
          <w:sz w:val="28"/>
          <w:szCs w:val="28"/>
        </w:rPr>
      </w:pPr>
    </w:p>
    <w:p w:rsidR="00CC13E9" w:rsidRPr="00356DA5" w:rsidRDefault="00CC13E9" w:rsidP="004538F8">
      <w:pPr>
        <w:widowControl w:val="0"/>
        <w:spacing w:line="276" w:lineRule="auto"/>
        <w:ind w:left="-602"/>
        <w:jc w:val="center"/>
        <w:rPr>
          <w:b/>
          <w:sz w:val="28"/>
          <w:szCs w:val="28"/>
        </w:rPr>
      </w:pPr>
    </w:p>
    <w:p w:rsidR="00CC13E9" w:rsidRDefault="00CC13E9" w:rsidP="004538F8">
      <w:pPr>
        <w:widowControl w:val="0"/>
        <w:spacing w:line="276" w:lineRule="auto"/>
        <w:ind w:left="-602"/>
        <w:jc w:val="center"/>
        <w:rPr>
          <w:b/>
          <w:sz w:val="28"/>
          <w:szCs w:val="28"/>
        </w:rPr>
      </w:pPr>
    </w:p>
    <w:p w:rsidR="00AA2B44" w:rsidRDefault="00AA2B44" w:rsidP="004538F8">
      <w:pPr>
        <w:widowControl w:val="0"/>
        <w:spacing w:line="276" w:lineRule="auto"/>
        <w:ind w:left="-602"/>
        <w:jc w:val="center"/>
        <w:rPr>
          <w:b/>
          <w:sz w:val="28"/>
          <w:szCs w:val="28"/>
        </w:rPr>
      </w:pPr>
    </w:p>
    <w:p w:rsidR="00AA2B44" w:rsidRDefault="00AA2B44" w:rsidP="004538F8">
      <w:pPr>
        <w:widowControl w:val="0"/>
        <w:spacing w:line="276" w:lineRule="auto"/>
        <w:ind w:left="-602"/>
        <w:jc w:val="center"/>
        <w:rPr>
          <w:b/>
          <w:sz w:val="28"/>
          <w:szCs w:val="28"/>
        </w:rPr>
      </w:pPr>
    </w:p>
    <w:p w:rsidR="00AA2B44" w:rsidRPr="00356DA5" w:rsidRDefault="00AA2B44" w:rsidP="004538F8">
      <w:pPr>
        <w:widowControl w:val="0"/>
        <w:spacing w:line="276" w:lineRule="auto"/>
        <w:ind w:left="-602"/>
        <w:jc w:val="center"/>
        <w:rPr>
          <w:b/>
          <w:sz w:val="28"/>
          <w:szCs w:val="28"/>
        </w:rPr>
      </w:pPr>
    </w:p>
    <w:p w:rsidR="00CC13E9" w:rsidRPr="00356DA5" w:rsidRDefault="00CC13E9" w:rsidP="004538F8">
      <w:pPr>
        <w:widowControl w:val="0"/>
        <w:spacing w:line="276" w:lineRule="auto"/>
        <w:ind w:left="-602"/>
        <w:jc w:val="center"/>
        <w:rPr>
          <w:b/>
          <w:sz w:val="28"/>
          <w:szCs w:val="28"/>
        </w:rPr>
      </w:pPr>
    </w:p>
    <w:p w:rsidR="00AA2B44" w:rsidRPr="00AA2B44" w:rsidRDefault="00AA2B44" w:rsidP="00AA2B44">
      <w:pPr>
        <w:pStyle w:val="a7"/>
        <w:widowControl w:val="0"/>
        <w:jc w:val="center"/>
        <w:rPr>
          <w:b/>
          <w:sz w:val="36"/>
          <w:szCs w:val="36"/>
        </w:rPr>
      </w:pPr>
      <w:r w:rsidRPr="00AA2B44">
        <w:rPr>
          <w:b/>
          <w:sz w:val="36"/>
          <w:szCs w:val="36"/>
        </w:rPr>
        <w:t xml:space="preserve">Информационно-аналитическая записка к отчету начальника ОМВД России по </w:t>
      </w:r>
      <w:r>
        <w:rPr>
          <w:b/>
          <w:sz w:val="36"/>
          <w:szCs w:val="36"/>
        </w:rPr>
        <w:t>Фрунзенскому</w:t>
      </w:r>
      <w:r w:rsidRPr="00AA2B44">
        <w:rPr>
          <w:b/>
          <w:sz w:val="36"/>
          <w:szCs w:val="36"/>
        </w:rPr>
        <w:t xml:space="preserve"> району города Иваново о результатах служебной деятельности в 2017 году</w:t>
      </w:r>
    </w:p>
    <w:p w:rsidR="00CC13E9" w:rsidRPr="00356DA5" w:rsidRDefault="00CC13E9" w:rsidP="004538F8">
      <w:pPr>
        <w:widowControl w:val="0"/>
        <w:spacing w:line="276" w:lineRule="auto"/>
        <w:ind w:left="-602"/>
        <w:jc w:val="center"/>
        <w:rPr>
          <w:b/>
          <w:sz w:val="28"/>
          <w:szCs w:val="28"/>
        </w:rPr>
      </w:pPr>
    </w:p>
    <w:p w:rsidR="00CC13E9" w:rsidRPr="00356DA5" w:rsidRDefault="00CC13E9" w:rsidP="004538F8">
      <w:pPr>
        <w:widowControl w:val="0"/>
        <w:spacing w:line="276" w:lineRule="auto"/>
        <w:ind w:left="-602"/>
        <w:jc w:val="center"/>
        <w:rPr>
          <w:b/>
          <w:sz w:val="28"/>
          <w:szCs w:val="28"/>
        </w:rPr>
      </w:pPr>
    </w:p>
    <w:p w:rsidR="00CC13E9" w:rsidRPr="00356DA5" w:rsidRDefault="00CC13E9" w:rsidP="004538F8">
      <w:pPr>
        <w:widowControl w:val="0"/>
        <w:spacing w:line="276" w:lineRule="auto"/>
        <w:ind w:left="-602"/>
        <w:jc w:val="center"/>
        <w:rPr>
          <w:b/>
          <w:sz w:val="28"/>
          <w:szCs w:val="28"/>
        </w:rPr>
      </w:pPr>
    </w:p>
    <w:p w:rsidR="00CC13E9" w:rsidRDefault="00CC13E9" w:rsidP="004538F8">
      <w:pPr>
        <w:widowControl w:val="0"/>
        <w:spacing w:line="276" w:lineRule="auto"/>
        <w:ind w:left="-602"/>
        <w:jc w:val="center"/>
        <w:rPr>
          <w:b/>
          <w:sz w:val="28"/>
          <w:szCs w:val="28"/>
        </w:rPr>
      </w:pPr>
    </w:p>
    <w:p w:rsidR="00AA2B44" w:rsidRDefault="00AA2B44" w:rsidP="004538F8">
      <w:pPr>
        <w:widowControl w:val="0"/>
        <w:spacing w:line="276" w:lineRule="auto"/>
        <w:ind w:left="-602"/>
        <w:jc w:val="center"/>
        <w:rPr>
          <w:b/>
          <w:sz w:val="28"/>
          <w:szCs w:val="28"/>
        </w:rPr>
      </w:pPr>
    </w:p>
    <w:p w:rsidR="00AA2B44" w:rsidRDefault="00AA2B44" w:rsidP="004538F8">
      <w:pPr>
        <w:widowControl w:val="0"/>
        <w:spacing w:line="276" w:lineRule="auto"/>
        <w:ind w:left="-602"/>
        <w:jc w:val="center"/>
        <w:rPr>
          <w:b/>
          <w:sz w:val="28"/>
          <w:szCs w:val="28"/>
        </w:rPr>
      </w:pPr>
    </w:p>
    <w:p w:rsidR="00AA2B44" w:rsidRDefault="00AA2B44" w:rsidP="004538F8">
      <w:pPr>
        <w:widowControl w:val="0"/>
        <w:spacing w:line="276" w:lineRule="auto"/>
        <w:ind w:left="-602"/>
        <w:jc w:val="center"/>
        <w:rPr>
          <w:b/>
          <w:sz w:val="28"/>
          <w:szCs w:val="28"/>
        </w:rPr>
      </w:pPr>
    </w:p>
    <w:p w:rsidR="00AA2B44" w:rsidRDefault="00AA2B44" w:rsidP="004538F8">
      <w:pPr>
        <w:widowControl w:val="0"/>
        <w:spacing w:line="276" w:lineRule="auto"/>
        <w:ind w:left="-602"/>
        <w:jc w:val="center"/>
        <w:rPr>
          <w:b/>
          <w:sz w:val="28"/>
          <w:szCs w:val="28"/>
        </w:rPr>
      </w:pPr>
    </w:p>
    <w:p w:rsidR="00AA2B44" w:rsidRDefault="00AA2B44" w:rsidP="004538F8">
      <w:pPr>
        <w:widowControl w:val="0"/>
        <w:spacing w:line="276" w:lineRule="auto"/>
        <w:ind w:left="-602"/>
        <w:jc w:val="center"/>
        <w:rPr>
          <w:b/>
          <w:sz w:val="28"/>
          <w:szCs w:val="28"/>
        </w:rPr>
      </w:pPr>
    </w:p>
    <w:p w:rsidR="00AA2B44" w:rsidRDefault="00AA2B44" w:rsidP="004538F8">
      <w:pPr>
        <w:widowControl w:val="0"/>
        <w:spacing w:line="276" w:lineRule="auto"/>
        <w:ind w:left="-602"/>
        <w:jc w:val="center"/>
        <w:rPr>
          <w:b/>
          <w:sz w:val="28"/>
          <w:szCs w:val="28"/>
        </w:rPr>
      </w:pPr>
    </w:p>
    <w:p w:rsidR="00AA2B44" w:rsidRDefault="00AA2B44" w:rsidP="004538F8">
      <w:pPr>
        <w:widowControl w:val="0"/>
        <w:spacing w:line="276" w:lineRule="auto"/>
        <w:ind w:left="-602"/>
        <w:jc w:val="center"/>
        <w:rPr>
          <w:b/>
          <w:sz w:val="28"/>
          <w:szCs w:val="28"/>
        </w:rPr>
      </w:pPr>
    </w:p>
    <w:p w:rsidR="00AA2B44" w:rsidRDefault="00AA2B44" w:rsidP="004538F8">
      <w:pPr>
        <w:widowControl w:val="0"/>
        <w:spacing w:line="276" w:lineRule="auto"/>
        <w:ind w:left="-602"/>
        <w:jc w:val="center"/>
        <w:rPr>
          <w:b/>
          <w:sz w:val="28"/>
          <w:szCs w:val="28"/>
        </w:rPr>
      </w:pPr>
    </w:p>
    <w:p w:rsidR="00AA2B44" w:rsidRDefault="00AA2B44" w:rsidP="004538F8">
      <w:pPr>
        <w:widowControl w:val="0"/>
        <w:spacing w:line="276" w:lineRule="auto"/>
        <w:ind w:left="-602"/>
        <w:jc w:val="center"/>
        <w:rPr>
          <w:b/>
          <w:sz w:val="28"/>
          <w:szCs w:val="28"/>
        </w:rPr>
      </w:pPr>
    </w:p>
    <w:p w:rsidR="00AA2B44" w:rsidRPr="00356DA5" w:rsidRDefault="00AA2B44" w:rsidP="004538F8">
      <w:pPr>
        <w:widowControl w:val="0"/>
        <w:spacing w:line="276" w:lineRule="auto"/>
        <w:ind w:left="-602"/>
        <w:jc w:val="center"/>
        <w:rPr>
          <w:b/>
          <w:sz w:val="28"/>
          <w:szCs w:val="28"/>
        </w:rPr>
      </w:pPr>
    </w:p>
    <w:p w:rsidR="00CC13E9" w:rsidRPr="00356DA5" w:rsidRDefault="00CC13E9" w:rsidP="004538F8">
      <w:pPr>
        <w:widowControl w:val="0"/>
        <w:spacing w:line="276" w:lineRule="auto"/>
        <w:ind w:left="-602"/>
        <w:jc w:val="center"/>
        <w:rPr>
          <w:b/>
          <w:sz w:val="28"/>
          <w:szCs w:val="28"/>
        </w:rPr>
      </w:pPr>
    </w:p>
    <w:p w:rsidR="00CC13E9" w:rsidRDefault="00CC13E9" w:rsidP="004538F8">
      <w:pPr>
        <w:widowControl w:val="0"/>
        <w:spacing w:line="276" w:lineRule="auto"/>
        <w:ind w:left="-602"/>
        <w:jc w:val="center"/>
        <w:rPr>
          <w:b/>
          <w:sz w:val="28"/>
          <w:szCs w:val="28"/>
        </w:rPr>
      </w:pPr>
    </w:p>
    <w:p w:rsidR="00D86F5D" w:rsidRPr="00356DA5" w:rsidRDefault="00D86F5D" w:rsidP="004538F8">
      <w:pPr>
        <w:widowControl w:val="0"/>
        <w:spacing w:line="276" w:lineRule="auto"/>
        <w:ind w:left="-602"/>
        <w:jc w:val="center"/>
        <w:rPr>
          <w:b/>
          <w:sz w:val="28"/>
          <w:szCs w:val="28"/>
        </w:rPr>
      </w:pPr>
    </w:p>
    <w:p w:rsidR="00CC13E9" w:rsidRPr="00356DA5" w:rsidRDefault="00CC13E9" w:rsidP="004538F8">
      <w:pPr>
        <w:widowControl w:val="0"/>
        <w:spacing w:line="276" w:lineRule="auto"/>
        <w:ind w:left="-602"/>
        <w:jc w:val="center"/>
        <w:rPr>
          <w:b/>
          <w:sz w:val="28"/>
          <w:szCs w:val="28"/>
        </w:rPr>
      </w:pPr>
      <w:r w:rsidRPr="00356DA5">
        <w:rPr>
          <w:b/>
          <w:sz w:val="28"/>
          <w:szCs w:val="28"/>
        </w:rPr>
        <w:t>Иваново - 201</w:t>
      </w:r>
      <w:r w:rsidR="000770A3">
        <w:rPr>
          <w:b/>
          <w:sz w:val="28"/>
          <w:szCs w:val="28"/>
        </w:rPr>
        <w:t>8</w:t>
      </w:r>
    </w:p>
    <w:p w:rsidR="001A37F1" w:rsidRPr="00356DA5" w:rsidRDefault="001A37F1" w:rsidP="001A37F1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56DA5">
        <w:rPr>
          <w:rFonts w:eastAsia="Calibri"/>
          <w:sz w:val="28"/>
          <w:szCs w:val="28"/>
          <w:lang w:eastAsia="en-US"/>
        </w:rPr>
        <w:lastRenderedPageBreak/>
        <w:t>Охрана и защита жизни людей, прав и свобод человека и гражданина является первоочередной задачей поставленной Президентом Российской Федерации перед Министерством внутренних дел.</w:t>
      </w:r>
    </w:p>
    <w:p w:rsidR="001A37F1" w:rsidRPr="00356DA5" w:rsidRDefault="001A37F1" w:rsidP="001A37F1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56DA5">
        <w:rPr>
          <w:rFonts w:eastAsia="Calibri"/>
          <w:sz w:val="28"/>
          <w:szCs w:val="28"/>
          <w:lang w:eastAsia="en-US"/>
        </w:rPr>
        <w:t xml:space="preserve">В ходе реализации данной функции </w:t>
      </w:r>
      <w:r w:rsidR="00D86F5D">
        <w:rPr>
          <w:rFonts w:eastAsia="Calibri"/>
          <w:sz w:val="28"/>
          <w:szCs w:val="28"/>
          <w:lang w:eastAsia="en-US"/>
        </w:rPr>
        <w:t xml:space="preserve">Отделом </w:t>
      </w:r>
      <w:r w:rsidRPr="00356DA5">
        <w:rPr>
          <w:rFonts w:eastAsia="Calibri"/>
          <w:sz w:val="28"/>
          <w:szCs w:val="28"/>
          <w:lang w:eastAsia="en-US"/>
        </w:rPr>
        <w:t>МВД России по</w:t>
      </w:r>
      <w:r w:rsidR="00D86F5D">
        <w:rPr>
          <w:rFonts w:eastAsia="Calibri"/>
          <w:sz w:val="28"/>
          <w:szCs w:val="28"/>
          <w:lang w:eastAsia="en-US"/>
        </w:rPr>
        <w:t xml:space="preserve"> Фрунзенскому району</w:t>
      </w:r>
      <w:r w:rsidRPr="00356DA5">
        <w:rPr>
          <w:rFonts w:eastAsia="Calibri"/>
          <w:sz w:val="28"/>
          <w:szCs w:val="28"/>
          <w:lang w:eastAsia="en-US"/>
        </w:rPr>
        <w:t xml:space="preserve"> город</w:t>
      </w:r>
      <w:r w:rsidR="00D86F5D">
        <w:rPr>
          <w:rFonts w:eastAsia="Calibri"/>
          <w:sz w:val="28"/>
          <w:szCs w:val="28"/>
          <w:lang w:eastAsia="en-US"/>
        </w:rPr>
        <w:t>а</w:t>
      </w:r>
      <w:r w:rsidRPr="00356DA5">
        <w:rPr>
          <w:rFonts w:eastAsia="Calibri"/>
          <w:sz w:val="28"/>
          <w:szCs w:val="28"/>
          <w:lang w:eastAsia="en-US"/>
        </w:rPr>
        <w:t xml:space="preserve"> Иваново</w:t>
      </w:r>
      <w:r w:rsidR="00D86F5D">
        <w:rPr>
          <w:rStyle w:val="aa"/>
          <w:rFonts w:eastAsia="Calibri"/>
          <w:sz w:val="28"/>
          <w:szCs w:val="28"/>
          <w:lang w:eastAsia="en-US"/>
        </w:rPr>
        <w:footnoteReference w:id="2"/>
      </w:r>
      <w:r w:rsidRPr="00356DA5">
        <w:rPr>
          <w:rFonts w:eastAsia="Calibri"/>
          <w:sz w:val="28"/>
          <w:szCs w:val="28"/>
          <w:lang w:eastAsia="en-US"/>
        </w:rPr>
        <w:t xml:space="preserve"> обеспечен надлежащий общественный порядок, не допущено проявлений экстремизма и национализма во время культурно-массовых и общественно-политических мероприятий, проведенных в областном центре, а также террористических актов.</w:t>
      </w:r>
    </w:p>
    <w:p w:rsidR="001A37F1" w:rsidRPr="008B54E8" w:rsidRDefault="001A37F1" w:rsidP="001A37F1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8B54E8">
        <w:rPr>
          <w:rFonts w:eastAsia="Calibri"/>
          <w:sz w:val="28"/>
          <w:szCs w:val="28"/>
          <w:lang w:eastAsia="en-US"/>
        </w:rPr>
        <w:t xml:space="preserve">В результате принимаемых руководством </w:t>
      </w:r>
      <w:r w:rsidR="008B54E8">
        <w:rPr>
          <w:rFonts w:eastAsia="Calibri"/>
          <w:sz w:val="28"/>
          <w:szCs w:val="28"/>
          <w:lang w:eastAsia="en-US"/>
        </w:rPr>
        <w:t>Отдела</w:t>
      </w:r>
      <w:r w:rsidRPr="008B54E8">
        <w:rPr>
          <w:rFonts w:eastAsia="Calibri"/>
          <w:sz w:val="28"/>
          <w:szCs w:val="28"/>
          <w:lang w:eastAsia="en-US"/>
        </w:rPr>
        <w:t xml:space="preserve"> организационно-практических мер наметилась тенденция оздоровления оперативной обстановки. </w:t>
      </w:r>
    </w:p>
    <w:p w:rsidR="001A37F1" w:rsidRPr="00356DA5" w:rsidRDefault="001A37F1" w:rsidP="001A37F1">
      <w:pPr>
        <w:widowControl w:val="0"/>
        <w:spacing w:line="276" w:lineRule="auto"/>
        <w:jc w:val="both"/>
        <w:rPr>
          <w:rFonts w:eastAsia="Calibri"/>
          <w:sz w:val="10"/>
          <w:szCs w:val="10"/>
          <w:lang w:eastAsia="en-US"/>
        </w:rPr>
      </w:pPr>
    </w:p>
    <w:p w:rsidR="001A37F1" w:rsidRPr="00356DA5" w:rsidRDefault="001A37F1" w:rsidP="001A37F1">
      <w:pPr>
        <w:widowControl w:val="0"/>
        <w:numPr>
          <w:ilvl w:val="0"/>
          <w:numId w:val="5"/>
        </w:numPr>
        <w:spacing w:line="276" w:lineRule="auto"/>
        <w:jc w:val="center"/>
        <w:rPr>
          <w:rFonts w:eastAsia="Calibri"/>
          <w:b/>
          <w:sz w:val="28"/>
          <w:szCs w:val="28"/>
          <w:u w:val="single"/>
          <w:lang w:eastAsia="en-US"/>
        </w:rPr>
      </w:pPr>
      <w:r w:rsidRPr="00356DA5">
        <w:rPr>
          <w:rFonts w:eastAsia="Calibri"/>
          <w:b/>
          <w:sz w:val="28"/>
          <w:szCs w:val="28"/>
          <w:u w:val="single"/>
          <w:lang w:eastAsia="en-US"/>
        </w:rPr>
        <w:t>Характеристика преступности:</w:t>
      </w:r>
    </w:p>
    <w:p w:rsidR="001A37F1" w:rsidRPr="00356DA5" w:rsidRDefault="001A37F1" w:rsidP="001A37F1">
      <w:pPr>
        <w:widowControl w:val="0"/>
        <w:spacing w:line="276" w:lineRule="auto"/>
        <w:jc w:val="both"/>
        <w:rPr>
          <w:rFonts w:eastAsia="Calibri"/>
          <w:sz w:val="10"/>
          <w:szCs w:val="10"/>
          <w:lang w:eastAsia="en-US"/>
        </w:rPr>
      </w:pPr>
    </w:p>
    <w:p w:rsidR="001A37F1" w:rsidRPr="004D7C00" w:rsidRDefault="001A37F1" w:rsidP="001A37F1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4D7C00">
        <w:rPr>
          <w:rFonts w:eastAsia="Calibri"/>
          <w:sz w:val="28"/>
          <w:szCs w:val="28"/>
          <w:lang w:eastAsia="en-US"/>
        </w:rPr>
        <w:t>На протяжении последних 5 лет (20</w:t>
      </w:r>
      <w:r w:rsidR="00375B18" w:rsidRPr="004D7C00">
        <w:rPr>
          <w:rFonts w:eastAsia="Calibri"/>
          <w:sz w:val="28"/>
          <w:szCs w:val="28"/>
          <w:lang w:eastAsia="en-US"/>
        </w:rPr>
        <w:t>1</w:t>
      </w:r>
      <w:r w:rsidR="00E53DF6">
        <w:rPr>
          <w:rFonts w:eastAsia="Calibri"/>
          <w:sz w:val="28"/>
          <w:szCs w:val="28"/>
          <w:lang w:eastAsia="en-US"/>
        </w:rPr>
        <w:t>3</w:t>
      </w:r>
      <w:r w:rsidRPr="004D7C00">
        <w:rPr>
          <w:rFonts w:eastAsia="Calibri"/>
          <w:sz w:val="28"/>
          <w:szCs w:val="28"/>
          <w:lang w:eastAsia="en-US"/>
        </w:rPr>
        <w:t xml:space="preserve"> – 201</w:t>
      </w:r>
      <w:r w:rsidR="00E53DF6">
        <w:rPr>
          <w:rFonts w:eastAsia="Calibri"/>
          <w:sz w:val="28"/>
          <w:szCs w:val="28"/>
          <w:lang w:eastAsia="en-US"/>
        </w:rPr>
        <w:t>7</w:t>
      </w:r>
      <w:r w:rsidRPr="004D7C00">
        <w:rPr>
          <w:rFonts w:eastAsia="Calibri"/>
          <w:sz w:val="28"/>
          <w:szCs w:val="28"/>
          <w:lang w:eastAsia="en-US"/>
        </w:rPr>
        <w:t xml:space="preserve"> годы) количество зарегистрированных преступлений </w:t>
      </w:r>
      <w:r w:rsidR="00E53DF6">
        <w:rPr>
          <w:rFonts w:eastAsia="Calibri"/>
          <w:sz w:val="28"/>
          <w:szCs w:val="28"/>
          <w:lang w:eastAsia="en-US"/>
        </w:rPr>
        <w:t>возросло</w:t>
      </w:r>
      <w:r w:rsidRPr="004D7C00">
        <w:rPr>
          <w:rFonts w:eastAsia="Calibri"/>
          <w:sz w:val="28"/>
          <w:szCs w:val="28"/>
          <w:lang w:eastAsia="en-US"/>
        </w:rPr>
        <w:t>:</w:t>
      </w:r>
    </w:p>
    <w:p w:rsidR="001A37F1" w:rsidRPr="00356DA5" w:rsidRDefault="001A37F1" w:rsidP="001A37F1">
      <w:pPr>
        <w:widowControl w:val="0"/>
        <w:numPr>
          <w:ilvl w:val="0"/>
          <w:numId w:val="6"/>
        </w:numPr>
        <w:spacing w:line="276" w:lineRule="auto"/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356DA5">
        <w:rPr>
          <w:rFonts w:eastAsia="Calibri"/>
          <w:sz w:val="28"/>
          <w:szCs w:val="28"/>
          <w:lang w:eastAsia="en-US"/>
        </w:rPr>
        <w:t xml:space="preserve">по всем категориям –с </w:t>
      </w:r>
      <w:r w:rsidR="005D6FE7">
        <w:rPr>
          <w:rFonts w:eastAsia="Calibri"/>
          <w:sz w:val="28"/>
          <w:szCs w:val="28"/>
          <w:lang w:eastAsia="en-US"/>
        </w:rPr>
        <w:t>1</w:t>
      </w:r>
      <w:r w:rsidR="00E53DF6">
        <w:rPr>
          <w:rFonts w:eastAsia="Calibri"/>
          <w:sz w:val="28"/>
          <w:szCs w:val="28"/>
          <w:lang w:eastAsia="en-US"/>
        </w:rPr>
        <w:t>803</w:t>
      </w:r>
      <w:r w:rsidRPr="00356DA5">
        <w:rPr>
          <w:rFonts w:eastAsia="Calibri"/>
          <w:sz w:val="28"/>
          <w:szCs w:val="28"/>
          <w:lang w:eastAsia="en-US"/>
        </w:rPr>
        <w:t xml:space="preserve"> до </w:t>
      </w:r>
      <w:r w:rsidR="00E53DF6">
        <w:rPr>
          <w:rFonts w:eastAsia="Calibri"/>
          <w:sz w:val="28"/>
          <w:szCs w:val="28"/>
          <w:lang w:eastAsia="en-US"/>
        </w:rPr>
        <w:t>2041</w:t>
      </w:r>
      <w:r w:rsidRPr="00356DA5">
        <w:rPr>
          <w:rFonts w:eastAsia="Calibri"/>
          <w:sz w:val="28"/>
          <w:szCs w:val="28"/>
          <w:lang w:eastAsia="en-US"/>
        </w:rPr>
        <w:t xml:space="preserve"> (</w:t>
      </w:r>
      <w:r w:rsidR="00E53DF6">
        <w:rPr>
          <w:rFonts w:eastAsia="Calibri"/>
          <w:sz w:val="28"/>
          <w:szCs w:val="28"/>
          <w:lang w:eastAsia="en-US"/>
        </w:rPr>
        <w:t>+13,2</w:t>
      </w:r>
      <w:r w:rsidRPr="00356DA5">
        <w:rPr>
          <w:rFonts w:eastAsia="Calibri"/>
          <w:sz w:val="28"/>
          <w:szCs w:val="28"/>
          <w:lang w:eastAsia="en-US"/>
        </w:rPr>
        <w:t xml:space="preserve"> %);</w:t>
      </w:r>
    </w:p>
    <w:p w:rsidR="001A37F1" w:rsidRDefault="005C30A0" w:rsidP="001A37F1">
      <w:pPr>
        <w:widowControl w:val="0"/>
        <w:numPr>
          <w:ilvl w:val="0"/>
          <w:numId w:val="6"/>
        </w:numPr>
        <w:spacing w:line="276" w:lineRule="auto"/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356DA5">
        <w:rPr>
          <w:rFonts w:eastAsia="Calibri"/>
          <w:sz w:val="28"/>
          <w:szCs w:val="28"/>
          <w:lang w:eastAsia="en-US"/>
        </w:rPr>
        <w:t xml:space="preserve">небольшой и </w:t>
      </w:r>
      <w:r w:rsidR="001A37F1" w:rsidRPr="00356DA5">
        <w:rPr>
          <w:rFonts w:eastAsia="Calibri"/>
          <w:sz w:val="28"/>
          <w:szCs w:val="28"/>
          <w:lang w:eastAsia="en-US"/>
        </w:rPr>
        <w:t xml:space="preserve">средней тяжести –с </w:t>
      </w:r>
      <w:r w:rsidR="00D3159A">
        <w:rPr>
          <w:rFonts w:eastAsia="Calibri"/>
          <w:sz w:val="28"/>
          <w:szCs w:val="28"/>
          <w:lang w:eastAsia="en-US"/>
        </w:rPr>
        <w:t>14</w:t>
      </w:r>
      <w:r w:rsidR="00E53DF6">
        <w:rPr>
          <w:rFonts w:eastAsia="Calibri"/>
          <w:sz w:val="28"/>
          <w:szCs w:val="28"/>
          <w:lang w:eastAsia="en-US"/>
        </w:rPr>
        <w:t>17</w:t>
      </w:r>
      <w:r w:rsidR="001A37F1" w:rsidRPr="00356DA5">
        <w:rPr>
          <w:rFonts w:eastAsia="Calibri"/>
          <w:sz w:val="28"/>
          <w:szCs w:val="28"/>
          <w:lang w:eastAsia="en-US"/>
        </w:rPr>
        <w:t xml:space="preserve"> до </w:t>
      </w:r>
      <w:r w:rsidR="004C62C9">
        <w:rPr>
          <w:rFonts w:eastAsia="Calibri"/>
          <w:sz w:val="28"/>
          <w:szCs w:val="28"/>
          <w:lang w:eastAsia="en-US"/>
        </w:rPr>
        <w:t>1</w:t>
      </w:r>
      <w:r w:rsidR="00E53DF6">
        <w:rPr>
          <w:rFonts w:eastAsia="Calibri"/>
          <w:sz w:val="28"/>
          <w:szCs w:val="28"/>
          <w:lang w:eastAsia="en-US"/>
        </w:rPr>
        <w:t>659</w:t>
      </w:r>
      <w:r w:rsidR="001A37F1" w:rsidRPr="00356DA5">
        <w:rPr>
          <w:rFonts w:eastAsia="Calibri"/>
          <w:sz w:val="28"/>
          <w:szCs w:val="28"/>
          <w:lang w:eastAsia="en-US"/>
        </w:rPr>
        <w:t xml:space="preserve"> (</w:t>
      </w:r>
      <w:r w:rsidR="00E53DF6">
        <w:rPr>
          <w:rFonts w:eastAsia="Calibri"/>
          <w:sz w:val="28"/>
          <w:szCs w:val="28"/>
          <w:lang w:eastAsia="en-US"/>
        </w:rPr>
        <w:t>+17,1</w:t>
      </w:r>
      <w:r w:rsidR="001A37F1" w:rsidRPr="00356DA5">
        <w:rPr>
          <w:rFonts w:eastAsia="Calibri"/>
          <w:sz w:val="28"/>
          <w:szCs w:val="28"/>
          <w:lang w:eastAsia="en-US"/>
        </w:rPr>
        <w:t xml:space="preserve"> %).</w:t>
      </w:r>
    </w:p>
    <w:p w:rsidR="00FE6689" w:rsidRPr="00356DA5" w:rsidRDefault="00FE6689" w:rsidP="00F55CD3">
      <w:pPr>
        <w:widowControl w:val="0"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Показатель количества совершенных преступлений относящихся к категории «тяжкие» остается </w:t>
      </w:r>
      <w:r w:rsidR="00F55CD3">
        <w:rPr>
          <w:rFonts w:eastAsia="Calibri"/>
          <w:sz w:val="28"/>
          <w:szCs w:val="28"/>
          <w:lang w:eastAsia="en-US"/>
        </w:rPr>
        <w:t xml:space="preserve">относительно </w:t>
      </w:r>
      <w:r>
        <w:rPr>
          <w:rFonts w:eastAsia="Calibri"/>
          <w:sz w:val="28"/>
          <w:szCs w:val="28"/>
          <w:lang w:eastAsia="en-US"/>
        </w:rPr>
        <w:t>стабильным</w:t>
      </w:r>
      <w:r w:rsidR="00F55CD3">
        <w:rPr>
          <w:rFonts w:eastAsia="Calibri"/>
          <w:sz w:val="28"/>
          <w:szCs w:val="28"/>
          <w:lang w:eastAsia="en-US"/>
        </w:rPr>
        <w:t xml:space="preserve"> – с386 до 382 (-1,03%)</w:t>
      </w:r>
    </w:p>
    <w:p w:rsidR="005C30A0" w:rsidRPr="00356DA5" w:rsidRDefault="00E53DF6" w:rsidP="004F5F94">
      <w:pPr>
        <w:widowControl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976257" cy="2775857"/>
            <wp:effectExtent l="0" t="0" r="5715" b="571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A37F1" w:rsidRDefault="001A37F1" w:rsidP="001A37F1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56DA5">
        <w:rPr>
          <w:rFonts w:eastAsia="Calibri"/>
          <w:sz w:val="28"/>
          <w:szCs w:val="28"/>
          <w:lang w:eastAsia="en-US"/>
        </w:rPr>
        <w:t>Одним из основных показателей, характеризующих состояние преступности, является количество зарегистрированных преступлений. Проведенный прогноз данного показателя на 201</w:t>
      </w:r>
      <w:r w:rsidR="00F55CD3">
        <w:rPr>
          <w:rFonts w:eastAsia="Calibri"/>
          <w:sz w:val="28"/>
          <w:szCs w:val="28"/>
          <w:lang w:eastAsia="en-US"/>
        </w:rPr>
        <w:t>8</w:t>
      </w:r>
      <w:r w:rsidRPr="00356DA5">
        <w:rPr>
          <w:rFonts w:eastAsia="Calibri"/>
          <w:sz w:val="28"/>
          <w:szCs w:val="28"/>
          <w:lang w:eastAsia="en-US"/>
        </w:rPr>
        <w:t xml:space="preserve"> год</w:t>
      </w:r>
      <w:r w:rsidRPr="00356DA5">
        <w:rPr>
          <w:rFonts w:eastAsia="Calibri"/>
          <w:vertAlign w:val="superscript"/>
          <w:lang w:eastAsia="en-US"/>
        </w:rPr>
        <w:footnoteReference w:id="3"/>
      </w:r>
      <w:r w:rsidRPr="00356DA5">
        <w:rPr>
          <w:rFonts w:eastAsia="Calibri"/>
          <w:sz w:val="28"/>
          <w:szCs w:val="28"/>
          <w:lang w:eastAsia="en-US"/>
        </w:rPr>
        <w:t xml:space="preserve"> свидетельствует о </w:t>
      </w:r>
      <w:r w:rsidRPr="00B93028">
        <w:rPr>
          <w:rFonts w:eastAsia="Calibri"/>
          <w:sz w:val="28"/>
          <w:szCs w:val="28"/>
          <w:lang w:eastAsia="en-US"/>
        </w:rPr>
        <w:lastRenderedPageBreak/>
        <w:t>сохранении тенденции снижения количества совершаемых</w:t>
      </w:r>
      <w:r w:rsidR="00D554DB" w:rsidRPr="00B93028">
        <w:rPr>
          <w:rFonts w:eastAsia="Calibri"/>
          <w:sz w:val="28"/>
          <w:szCs w:val="28"/>
          <w:lang w:eastAsia="en-US"/>
        </w:rPr>
        <w:t xml:space="preserve"> на обслуживаемой территории</w:t>
      </w:r>
      <w:r w:rsidR="00387ADB" w:rsidRPr="00B93028">
        <w:rPr>
          <w:rFonts w:eastAsia="Calibri"/>
          <w:sz w:val="28"/>
          <w:szCs w:val="28"/>
          <w:lang w:eastAsia="en-US"/>
        </w:rPr>
        <w:t>преступлений по отношению</w:t>
      </w:r>
      <w:r w:rsidR="00D554DB" w:rsidRPr="00B93028">
        <w:rPr>
          <w:rFonts w:eastAsia="Calibri"/>
          <w:sz w:val="28"/>
          <w:szCs w:val="28"/>
          <w:lang w:eastAsia="en-US"/>
        </w:rPr>
        <w:t xml:space="preserve"> как </w:t>
      </w:r>
      <w:r w:rsidR="00387ADB" w:rsidRPr="00B93028">
        <w:rPr>
          <w:rFonts w:eastAsia="Calibri"/>
          <w:sz w:val="28"/>
          <w:szCs w:val="28"/>
          <w:lang w:eastAsia="en-US"/>
        </w:rPr>
        <w:t>к 201</w:t>
      </w:r>
      <w:r w:rsidR="00B93028">
        <w:rPr>
          <w:rFonts w:eastAsia="Calibri"/>
          <w:sz w:val="28"/>
          <w:szCs w:val="28"/>
          <w:lang w:eastAsia="en-US"/>
        </w:rPr>
        <w:t>3</w:t>
      </w:r>
      <w:r w:rsidR="00387ADB" w:rsidRPr="00B93028">
        <w:rPr>
          <w:rFonts w:eastAsia="Calibri"/>
          <w:sz w:val="28"/>
          <w:szCs w:val="28"/>
          <w:lang w:eastAsia="en-US"/>
        </w:rPr>
        <w:t xml:space="preserve"> г.</w:t>
      </w:r>
      <w:r w:rsidR="00D554DB" w:rsidRPr="00B93028">
        <w:rPr>
          <w:rFonts w:eastAsia="Calibri"/>
          <w:sz w:val="28"/>
          <w:szCs w:val="28"/>
          <w:lang w:eastAsia="en-US"/>
        </w:rPr>
        <w:t>, так и 201</w:t>
      </w:r>
      <w:r w:rsidR="00D668FC">
        <w:rPr>
          <w:rFonts w:eastAsia="Calibri"/>
          <w:sz w:val="28"/>
          <w:szCs w:val="28"/>
          <w:lang w:eastAsia="en-US"/>
        </w:rPr>
        <w:t>6</w:t>
      </w:r>
      <w:r w:rsidR="00D554DB" w:rsidRPr="00B93028">
        <w:rPr>
          <w:rFonts w:eastAsia="Calibri"/>
          <w:sz w:val="28"/>
          <w:szCs w:val="28"/>
          <w:lang w:eastAsia="en-US"/>
        </w:rPr>
        <w:t xml:space="preserve"> г.</w:t>
      </w:r>
      <w:r w:rsidR="00D668FC">
        <w:rPr>
          <w:rFonts w:eastAsia="Calibri"/>
          <w:sz w:val="28"/>
          <w:szCs w:val="28"/>
          <w:lang w:eastAsia="en-US"/>
        </w:rPr>
        <w:t>Однако наблюдается рост количества преступлений как в 2014, так и в 2017 году.</w:t>
      </w:r>
    </w:p>
    <w:p w:rsidR="007C78E5" w:rsidRPr="00B93028" w:rsidRDefault="007C78E5" w:rsidP="001A37F1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1A37F1" w:rsidRPr="00356DA5" w:rsidRDefault="00512A21" w:rsidP="004F5F94">
      <w:pPr>
        <w:widowControl w:val="0"/>
        <w:spacing w:line="276" w:lineRule="auto"/>
        <w:rPr>
          <w:rFonts w:eastAsia="Calibri"/>
          <w:sz w:val="28"/>
          <w:szCs w:val="28"/>
          <w:lang w:val="en-US" w:eastAsia="en-US"/>
        </w:rPr>
      </w:pPr>
      <w:r>
        <w:rPr>
          <w:noProof/>
        </w:rPr>
        <w:drawing>
          <wp:inline distT="0" distB="0" distL="0" distR="0">
            <wp:extent cx="6115050" cy="2809875"/>
            <wp:effectExtent l="0" t="0" r="19050" b="952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C78E5" w:rsidRDefault="001A37F1" w:rsidP="001A37F1">
      <w:pPr>
        <w:widowControl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356DA5">
        <w:rPr>
          <w:rFonts w:eastAsia="Calibri"/>
          <w:sz w:val="28"/>
          <w:szCs w:val="28"/>
          <w:lang w:eastAsia="en-US"/>
        </w:rPr>
        <w:tab/>
      </w:r>
    </w:p>
    <w:p w:rsidR="001A37F1" w:rsidRPr="00356DA5" w:rsidRDefault="001A37F1" w:rsidP="007C78E5">
      <w:pPr>
        <w:widowControl w:val="0"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356DA5">
        <w:rPr>
          <w:rFonts w:eastAsia="Calibri"/>
          <w:sz w:val="28"/>
          <w:szCs w:val="28"/>
          <w:lang w:eastAsia="en-US"/>
        </w:rPr>
        <w:t>Ниже приводятся прогнозные значения по преступлениям следующих категорий: тяжкие и особо тяжкие, небольшой и средней тяжести.</w:t>
      </w:r>
    </w:p>
    <w:p w:rsidR="001A37F1" w:rsidRPr="00356DA5" w:rsidRDefault="00512A21" w:rsidP="00860CFB">
      <w:pPr>
        <w:widowControl w:val="0"/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6096000" cy="2762250"/>
            <wp:effectExtent l="0" t="0" r="19050" b="1905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A37F1" w:rsidRPr="00356DA5" w:rsidRDefault="00512A21" w:rsidP="001A37F1">
      <w:pPr>
        <w:widowControl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6067425" cy="2581275"/>
            <wp:effectExtent l="0" t="0" r="9525" b="952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A37F1" w:rsidRDefault="001A37F1" w:rsidP="001A37F1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8E775A">
        <w:rPr>
          <w:rFonts w:eastAsia="Calibri"/>
          <w:sz w:val="28"/>
          <w:szCs w:val="28"/>
          <w:lang w:eastAsia="en-US"/>
        </w:rPr>
        <w:t>Важным элементом в организации деятельности органов внутренних дел является изучение внутригодовых колебаний преступности.</w:t>
      </w:r>
    </w:p>
    <w:p w:rsidR="00AB1502" w:rsidRPr="00AB1502" w:rsidRDefault="00AB1502" w:rsidP="00AB1502">
      <w:pPr>
        <w:widowControl w:val="0"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AB1502">
        <w:rPr>
          <w:rFonts w:eastAsia="Calibri"/>
          <w:b/>
          <w:sz w:val="28"/>
          <w:szCs w:val="28"/>
          <w:lang w:eastAsia="en-US"/>
        </w:rPr>
        <w:t>Количество зарегистрированных преступлений в 201</w:t>
      </w:r>
      <w:r>
        <w:rPr>
          <w:rFonts w:eastAsia="Calibri"/>
          <w:b/>
          <w:sz w:val="28"/>
          <w:szCs w:val="28"/>
          <w:lang w:eastAsia="en-US"/>
        </w:rPr>
        <w:t>7</w:t>
      </w:r>
      <w:r w:rsidRPr="00AB1502">
        <w:rPr>
          <w:rFonts w:eastAsia="Calibri"/>
          <w:b/>
          <w:sz w:val="28"/>
          <w:szCs w:val="28"/>
          <w:lang w:eastAsia="en-US"/>
        </w:rPr>
        <w:t xml:space="preserve"> году </w:t>
      </w:r>
    </w:p>
    <w:p w:rsidR="006431F9" w:rsidRDefault="00AB1502" w:rsidP="00AB1502">
      <w:pPr>
        <w:widowControl w:val="0"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AB1502">
        <w:rPr>
          <w:rFonts w:eastAsia="Calibri"/>
          <w:b/>
          <w:sz w:val="28"/>
          <w:szCs w:val="28"/>
          <w:lang w:eastAsia="en-US"/>
        </w:rPr>
        <w:t>(за каждый месяц):</w:t>
      </w:r>
    </w:p>
    <w:p w:rsidR="00AB1502" w:rsidRDefault="00C573F2" w:rsidP="00AB1502">
      <w:pPr>
        <w:widowControl w:val="0"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695950" cy="296227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573F2" w:rsidRDefault="00C573F2" w:rsidP="00AB1502">
      <w:pPr>
        <w:widowControl w:val="0"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C573F2" w:rsidRDefault="00C573F2" w:rsidP="00AB1502">
      <w:pPr>
        <w:widowControl w:val="0"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695950" cy="2962275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573F2" w:rsidRDefault="00C573F2" w:rsidP="00483643">
      <w:pPr>
        <w:widowControl w:val="0"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C573F2" w:rsidRDefault="00C573F2" w:rsidP="00C573F2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E5494A">
        <w:rPr>
          <w:rFonts w:eastAsia="Calibri"/>
          <w:sz w:val="28"/>
          <w:szCs w:val="28"/>
          <w:lang w:eastAsia="en-US"/>
        </w:rPr>
        <w:t>Анализ распределения регистрируемой преступности в 201</w:t>
      </w:r>
      <w:r>
        <w:rPr>
          <w:rFonts w:eastAsia="Calibri"/>
          <w:sz w:val="28"/>
          <w:szCs w:val="28"/>
          <w:lang w:eastAsia="en-US"/>
        </w:rPr>
        <w:t>7</w:t>
      </w:r>
      <w:r w:rsidRPr="00E5494A">
        <w:rPr>
          <w:rFonts w:eastAsia="Calibri"/>
          <w:sz w:val="28"/>
          <w:szCs w:val="28"/>
          <w:lang w:eastAsia="en-US"/>
        </w:rPr>
        <w:t xml:space="preserve"> году показывает, что наибольшая криминальная активность была проявлена во 2-м</w:t>
      </w:r>
      <w:r>
        <w:rPr>
          <w:rFonts w:eastAsia="Calibri"/>
          <w:sz w:val="28"/>
          <w:szCs w:val="28"/>
          <w:lang w:eastAsia="en-US"/>
        </w:rPr>
        <w:t xml:space="preserve"> и в 3-м</w:t>
      </w:r>
      <w:r w:rsidRPr="00E5494A">
        <w:rPr>
          <w:rFonts w:eastAsia="Calibri"/>
          <w:sz w:val="28"/>
          <w:szCs w:val="28"/>
          <w:lang w:eastAsia="en-US"/>
        </w:rPr>
        <w:t xml:space="preserve"> квартале (</w:t>
      </w:r>
      <w:r>
        <w:rPr>
          <w:rFonts w:eastAsia="Calibri"/>
          <w:sz w:val="28"/>
          <w:szCs w:val="28"/>
          <w:lang w:eastAsia="en-US"/>
        </w:rPr>
        <w:t>апрель, июнь, июл</w:t>
      </w:r>
      <w:r w:rsidRPr="00E5494A">
        <w:rPr>
          <w:rFonts w:eastAsia="Calibri"/>
          <w:sz w:val="28"/>
          <w:szCs w:val="28"/>
          <w:lang w:eastAsia="en-US"/>
        </w:rPr>
        <w:t>ь</w:t>
      </w:r>
      <w:r>
        <w:rPr>
          <w:rFonts w:eastAsia="Calibri"/>
          <w:sz w:val="28"/>
          <w:szCs w:val="28"/>
          <w:lang w:eastAsia="en-US"/>
        </w:rPr>
        <w:t>, август</w:t>
      </w:r>
      <w:r w:rsidRPr="00E5494A">
        <w:rPr>
          <w:rFonts w:eastAsia="Calibri"/>
          <w:sz w:val="28"/>
          <w:szCs w:val="28"/>
          <w:lang w:eastAsia="en-US"/>
        </w:rPr>
        <w:t>).</w:t>
      </w:r>
      <w:r w:rsidR="00440A16">
        <w:rPr>
          <w:rFonts w:eastAsia="Calibri"/>
          <w:sz w:val="28"/>
          <w:szCs w:val="28"/>
          <w:lang w:eastAsia="en-US"/>
        </w:rPr>
        <w:t xml:space="preserve"> В 1-м квартале 2017 года наибольшая криминальная активность зарегистрирована в марте.</w:t>
      </w:r>
      <w:r w:rsidRPr="00E5494A">
        <w:rPr>
          <w:rFonts w:eastAsia="Calibri"/>
          <w:sz w:val="28"/>
          <w:szCs w:val="28"/>
          <w:lang w:eastAsia="en-US"/>
        </w:rPr>
        <w:t>В 201</w:t>
      </w:r>
      <w:r>
        <w:rPr>
          <w:rFonts w:eastAsia="Calibri"/>
          <w:sz w:val="28"/>
          <w:szCs w:val="28"/>
          <w:lang w:eastAsia="en-US"/>
        </w:rPr>
        <w:t>6</w:t>
      </w:r>
      <w:r w:rsidRPr="00E5494A">
        <w:rPr>
          <w:rFonts w:eastAsia="Calibri"/>
          <w:sz w:val="28"/>
          <w:szCs w:val="28"/>
          <w:lang w:eastAsia="en-US"/>
        </w:rPr>
        <w:t xml:space="preserve"> году максимальное количество преступлений пришлось на </w:t>
      </w:r>
      <w:r w:rsidR="008834FA">
        <w:rPr>
          <w:rFonts w:eastAsia="Calibri"/>
          <w:sz w:val="28"/>
          <w:szCs w:val="28"/>
          <w:lang w:eastAsia="en-US"/>
        </w:rPr>
        <w:t>2-й квартал</w:t>
      </w:r>
      <w:r w:rsidRPr="00E5494A">
        <w:rPr>
          <w:rFonts w:eastAsia="Calibri"/>
          <w:sz w:val="28"/>
          <w:szCs w:val="28"/>
          <w:lang w:eastAsia="en-US"/>
        </w:rPr>
        <w:t>.</w:t>
      </w:r>
    </w:p>
    <w:p w:rsidR="00C573F2" w:rsidRDefault="00C573F2" w:rsidP="00483643">
      <w:pPr>
        <w:widowControl w:val="0"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C573F2" w:rsidRDefault="00C573F2" w:rsidP="00483643">
      <w:pPr>
        <w:widowControl w:val="0"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571ACA" w:rsidRDefault="00483643" w:rsidP="00483643">
      <w:pPr>
        <w:widowControl w:val="0"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571ACA">
        <w:rPr>
          <w:rFonts w:eastAsia="Calibri"/>
          <w:b/>
          <w:sz w:val="28"/>
          <w:szCs w:val="28"/>
          <w:lang w:eastAsia="en-US"/>
        </w:rPr>
        <w:t>Количество зарегистрированных преступлений в 201</w:t>
      </w:r>
      <w:r w:rsidR="00AB1502">
        <w:rPr>
          <w:rFonts w:eastAsia="Calibri"/>
          <w:b/>
          <w:sz w:val="28"/>
          <w:szCs w:val="28"/>
          <w:lang w:eastAsia="en-US"/>
        </w:rPr>
        <w:t>6</w:t>
      </w:r>
      <w:r w:rsidRPr="00571ACA">
        <w:rPr>
          <w:rFonts w:eastAsia="Calibri"/>
          <w:b/>
          <w:sz w:val="28"/>
          <w:szCs w:val="28"/>
          <w:lang w:eastAsia="en-US"/>
        </w:rPr>
        <w:t xml:space="preserve"> году</w:t>
      </w:r>
    </w:p>
    <w:p w:rsidR="00483643" w:rsidRPr="00571ACA" w:rsidRDefault="00573D00" w:rsidP="00483643">
      <w:pPr>
        <w:widowControl w:val="0"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571ACA">
        <w:rPr>
          <w:rFonts w:eastAsia="Calibri"/>
          <w:b/>
          <w:sz w:val="28"/>
          <w:szCs w:val="28"/>
          <w:lang w:eastAsia="en-US"/>
        </w:rPr>
        <w:t>(за каждый месяц)</w:t>
      </w:r>
      <w:r w:rsidR="00483643" w:rsidRPr="00571ACA">
        <w:rPr>
          <w:rFonts w:eastAsia="Calibri"/>
          <w:b/>
          <w:sz w:val="28"/>
          <w:szCs w:val="28"/>
          <w:lang w:eastAsia="en-US"/>
        </w:rPr>
        <w:t>:</w:t>
      </w:r>
    </w:p>
    <w:p w:rsidR="001A37F1" w:rsidRPr="002148E1" w:rsidRDefault="00483643" w:rsidP="006B03AF">
      <w:pPr>
        <w:widowControl w:val="0"/>
        <w:spacing w:line="276" w:lineRule="auto"/>
        <w:rPr>
          <w:rFonts w:eastAsia="Calibri"/>
          <w:noProof/>
          <w:color w:val="FF0000"/>
          <w:sz w:val="28"/>
          <w:szCs w:val="28"/>
        </w:rPr>
      </w:pPr>
      <w:r>
        <w:rPr>
          <w:rFonts w:eastAsia="Calibri"/>
          <w:noProof/>
          <w:color w:val="FF0000"/>
          <w:sz w:val="28"/>
          <w:szCs w:val="28"/>
        </w:rPr>
        <w:drawing>
          <wp:inline distT="0" distB="0" distL="0" distR="0">
            <wp:extent cx="6050477" cy="2962910"/>
            <wp:effectExtent l="0" t="0" r="762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251" cy="2965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37F1" w:rsidRPr="00356DA5" w:rsidRDefault="00573D00" w:rsidP="001A37F1">
      <w:pPr>
        <w:widowControl w:val="0"/>
        <w:spacing w:line="276" w:lineRule="auto"/>
        <w:jc w:val="center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5700395" cy="296291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37F1" w:rsidRDefault="001A37F1" w:rsidP="001A37F1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E5494A">
        <w:rPr>
          <w:rFonts w:eastAsia="Calibri"/>
          <w:sz w:val="28"/>
          <w:szCs w:val="28"/>
          <w:lang w:eastAsia="en-US"/>
        </w:rPr>
        <w:t>Анализ распределения регистрируемой преступности в 201</w:t>
      </w:r>
      <w:r w:rsidR="006B03AF" w:rsidRPr="00E5494A">
        <w:rPr>
          <w:rFonts w:eastAsia="Calibri"/>
          <w:sz w:val="28"/>
          <w:szCs w:val="28"/>
          <w:lang w:eastAsia="en-US"/>
        </w:rPr>
        <w:t>6</w:t>
      </w:r>
      <w:r w:rsidRPr="00E5494A">
        <w:rPr>
          <w:rFonts w:eastAsia="Calibri"/>
          <w:sz w:val="28"/>
          <w:szCs w:val="28"/>
          <w:lang w:eastAsia="en-US"/>
        </w:rPr>
        <w:t xml:space="preserve"> году показывает, что наибольшая криминальная активность была проявлена в</w:t>
      </w:r>
      <w:r w:rsidR="00AD67E5" w:rsidRPr="00E5494A">
        <w:rPr>
          <w:rFonts w:eastAsia="Calibri"/>
          <w:sz w:val="28"/>
          <w:szCs w:val="28"/>
          <w:lang w:eastAsia="en-US"/>
        </w:rPr>
        <w:t>о 2-м квартале (апрель, май, июнь)</w:t>
      </w:r>
      <w:r w:rsidRPr="00E5494A">
        <w:rPr>
          <w:rFonts w:eastAsia="Calibri"/>
          <w:sz w:val="28"/>
          <w:szCs w:val="28"/>
          <w:lang w:eastAsia="en-US"/>
        </w:rPr>
        <w:t>. В 201</w:t>
      </w:r>
      <w:r w:rsidR="00AD67E5" w:rsidRPr="00E5494A">
        <w:rPr>
          <w:rFonts w:eastAsia="Calibri"/>
          <w:sz w:val="28"/>
          <w:szCs w:val="28"/>
          <w:lang w:eastAsia="en-US"/>
        </w:rPr>
        <w:t>5</w:t>
      </w:r>
      <w:r w:rsidRPr="00E5494A">
        <w:rPr>
          <w:rFonts w:eastAsia="Calibri"/>
          <w:sz w:val="28"/>
          <w:szCs w:val="28"/>
          <w:lang w:eastAsia="en-US"/>
        </w:rPr>
        <w:t xml:space="preserve"> году</w:t>
      </w:r>
      <w:r w:rsidR="00E5494A" w:rsidRPr="00E5494A">
        <w:rPr>
          <w:rFonts w:eastAsia="Calibri"/>
          <w:sz w:val="28"/>
          <w:szCs w:val="28"/>
          <w:lang w:eastAsia="en-US"/>
        </w:rPr>
        <w:t xml:space="preserve"> максимальное количество преступлений пришлось на 3-й квартал, при этом в 2016 году в данном периоде отмечается один из самых низких уровней преступности</w:t>
      </w:r>
      <w:r w:rsidRPr="00E5494A">
        <w:rPr>
          <w:rFonts w:eastAsia="Calibri"/>
          <w:sz w:val="28"/>
          <w:szCs w:val="28"/>
          <w:lang w:eastAsia="en-US"/>
        </w:rPr>
        <w:t>.</w:t>
      </w:r>
    </w:p>
    <w:p w:rsidR="00122F3D" w:rsidRDefault="00122F3D" w:rsidP="00571ACA">
      <w:pPr>
        <w:widowControl w:val="0"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122F3D" w:rsidRDefault="00122F3D" w:rsidP="00571ACA">
      <w:pPr>
        <w:widowControl w:val="0"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122F3D" w:rsidRDefault="00122F3D" w:rsidP="00571ACA">
      <w:pPr>
        <w:widowControl w:val="0"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571ACA" w:rsidRDefault="00571ACA" w:rsidP="00571ACA">
      <w:pPr>
        <w:widowControl w:val="0"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571ACA">
        <w:rPr>
          <w:rFonts w:eastAsia="Calibri"/>
          <w:b/>
          <w:sz w:val="28"/>
          <w:szCs w:val="28"/>
          <w:lang w:eastAsia="en-US"/>
        </w:rPr>
        <w:t>Количество зарегистрированных преступлений в 201</w:t>
      </w:r>
      <w:r>
        <w:rPr>
          <w:rFonts w:eastAsia="Calibri"/>
          <w:b/>
          <w:sz w:val="28"/>
          <w:szCs w:val="28"/>
          <w:lang w:eastAsia="en-US"/>
        </w:rPr>
        <w:t>5</w:t>
      </w:r>
      <w:r w:rsidRPr="00571ACA">
        <w:rPr>
          <w:rFonts w:eastAsia="Calibri"/>
          <w:b/>
          <w:sz w:val="28"/>
          <w:szCs w:val="28"/>
          <w:lang w:eastAsia="en-US"/>
        </w:rPr>
        <w:t xml:space="preserve"> году </w:t>
      </w:r>
    </w:p>
    <w:p w:rsidR="00571ACA" w:rsidRPr="00571ACA" w:rsidRDefault="00571ACA" w:rsidP="00571ACA">
      <w:pPr>
        <w:widowControl w:val="0"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571ACA">
        <w:rPr>
          <w:rFonts w:eastAsia="Calibri"/>
          <w:b/>
          <w:sz w:val="28"/>
          <w:szCs w:val="28"/>
          <w:lang w:eastAsia="en-US"/>
        </w:rPr>
        <w:t>(за каждый месяц):</w:t>
      </w:r>
    </w:p>
    <w:p w:rsidR="001A37F1" w:rsidRPr="00356DA5" w:rsidRDefault="0063660C" w:rsidP="0063660C">
      <w:pPr>
        <w:widowControl w:val="0"/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6068060" cy="2747433"/>
            <wp:effectExtent l="0" t="0" r="889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A37F1" w:rsidRPr="00356DA5" w:rsidRDefault="00D32033" w:rsidP="00F24A94">
      <w:pPr>
        <w:widowControl w:val="0"/>
        <w:spacing w:line="276" w:lineRule="auto"/>
        <w:jc w:val="center"/>
        <w:rPr>
          <w:noProof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6068060" cy="2764367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261" cy="2766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033" w:rsidRDefault="00D32033" w:rsidP="00D32033">
      <w:pPr>
        <w:widowControl w:val="0"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571ACA">
        <w:rPr>
          <w:rFonts w:eastAsia="Calibri"/>
          <w:b/>
          <w:sz w:val="28"/>
          <w:szCs w:val="28"/>
          <w:lang w:eastAsia="en-US"/>
        </w:rPr>
        <w:t>Количество зарегистрированных преступлений в 201</w:t>
      </w:r>
      <w:r w:rsidR="00B91A4C">
        <w:rPr>
          <w:rFonts w:eastAsia="Calibri"/>
          <w:b/>
          <w:sz w:val="28"/>
          <w:szCs w:val="28"/>
          <w:lang w:eastAsia="en-US"/>
        </w:rPr>
        <w:t>4</w:t>
      </w:r>
      <w:r w:rsidRPr="00571ACA">
        <w:rPr>
          <w:rFonts w:eastAsia="Calibri"/>
          <w:b/>
          <w:sz w:val="28"/>
          <w:szCs w:val="28"/>
          <w:lang w:eastAsia="en-US"/>
        </w:rPr>
        <w:t xml:space="preserve"> году </w:t>
      </w:r>
    </w:p>
    <w:p w:rsidR="00D32033" w:rsidRPr="00571ACA" w:rsidRDefault="00D32033" w:rsidP="00D32033">
      <w:pPr>
        <w:widowControl w:val="0"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571ACA">
        <w:rPr>
          <w:rFonts w:eastAsia="Calibri"/>
          <w:b/>
          <w:sz w:val="28"/>
          <w:szCs w:val="28"/>
          <w:lang w:eastAsia="en-US"/>
        </w:rPr>
        <w:t>(за каждый месяц):</w:t>
      </w:r>
    </w:p>
    <w:p w:rsidR="00D32033" w:rsidRPr="00D32033" w:rsidRDefault="00D32033" w:rsidP="00D32033">
      <w:pPr>
        <w:widowControl w:val="0"/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695950" cy="25146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1A37F1" w:rsidRPr="007F4D1F">
        <w:rPr>
          <w:rFonts w:eastAsia="Calibri"/>
          <w:color w:val="FF0000"/>
          <w:sz w:val="28"/>
          <w:szCs w:val="28"/>
          <w:lang w:eastAsia="en-US"/>
        </w:rPr>
        <w:tab/>
      </w:r>
    </w:p>
    <w:p w:rsidR="005C6C5B" w:rsidRDefault="005C6C5B" w:rsidP="001A37F1">
      <w:pPr>
        <w:widowControl w:val="0"/>
        <w:spacing w:line="276" w:lineRule="auto"/>
        <w:jc w:val="both"/>
        <w:rPr>
          <w:rFonts w:eastAsia="Calibri"/>
          <w:color w:val="FF0000"/>
          <w:sz w:val="28"/>
          <w:szCs w:val="28"/>
          <w:lang w:eastAsia="en-US"/>
        </w:rPr>
      </w:pPr>
      <w:r>
        <w:rPr>
          <w:rFonts w:eastAsia="Calibri"/>
          <w:noProof/>
          <w:color w:val="FF0000"/>
          <w:sz w:val="28"/>
          <w:szCs w:val="28"/>
        </w:rPr>
        <w:drawing>
          <wp:inline distT="0" distB="0" distL="0" distR="0">
            <wp:extent cx="6069122" cy="2256366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075" cy="2264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37F1" w:rsidRPr="007A532E" w:rsidRDefault="001A37F1" w:rsidP="00B91A4C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7A532E">
        <w:rPr>
          <w:rFonts w:eastAsia="Calibri"/>
          <w:sz w:val="28"/>
          <w:szCs w:val="28"/>
          <w:lang w:eastAsia="en-US"/>
        </w:rPr>
        <w:t>Учитывая, что на приведенных выше диаграммах</w:t>
      </w:r>
      <w:r w:rsidR="001C7E16">
        <w:rPr>
          <w:rFonts w:eastAsia="Calibri"/>
          <w:sz w:val="28"/>
          <w:szCs w:val="28"/>
          <w:lang w:eastAsia="en-US"/>
        </w:rPr>
        <w:t xml:space="preserve"> в 2014 и </w:t>
      </w:r>
      <w:r w:rsidR="00B91A4C" w:rsidRPr="007A532E">
        <w:rPr>
          <w:rFonts w:eastAsia="Calibri"/>
          <w:sz w:val="28"/>
          <w:szCs w:val="28"/>
          <w:lang w:eastAsia="en-US"/>
        </w:rPr>
        <w:t>2015 годах</w:t>
      </w:r>
      <w:r w:rsidRPr="007A532E">
        <w:rPr>
          <w:rFonts w:eastAsia="Calibri"/>
          <w:sz w:val="28"/>
          <w:szCs w:val="28"/>
          <w:lang w:eastAsia="en-US"/>
        </w:rPr>
        <w:t xml:space="preserve"> прослежива</w:t>
      </w:r>
      <w:r w:rsidR="00B91A4C" w:rsidRPr="007A532E">
        <w:rPr>
          <w:rFonts w:eastAsia="Calibri"/>
          <w:sz w:val="28"/>
          <w:szCs w:val="28"/>
          <w:lang w:eastAsia="en-US"/>
        </w:rPr>
        <w:t>е</w:t>
      </w:r>
      <w:r w:rsidRPr="007A532E">
        <w:rPr>
          <w:rFonts w:eastAsia="Calibri"/>
          <w:sz w:val="28"/>
          <w:szCs w:val="28"/>
          <w:lang w:eastAsia="en-US"/>
        </w:rPr>
        <w:t>тся тенденци</w:t>
      </w:r>
      <w:r w:rsidR="00B91A4C" w:rsidRPr="007A532E">
        <w:rPr>
          <w:rFonts w:eastAsia="Calibri"/>
          <w:sz w:val="28"/>
          <w:szCs w:val="28"/>
          <w:lang w:eastAsia="en-US"/>
        </w:rPr>
        <w:t>я</w:t>
      </w:r>
      <w:r w:rsidRPr="007A532E">
        <w:rPr>
          <w:rFonts w:eastAsia="Calibri"/>
          <w:sz w:val="28"/>
          <w:szCs w:val="28"/>
          <w:lang w:eastAsia="en-US"/>
        </w:rPr>
        <w:t xml:space="preserve"> преступной активности</w:t>
      </w:r>
      <w:r w:rsidR="006431F9" w:rsidRPr="007A532E">
        <w:rPr>
          <w:rFonts w:eastAsia="Calibri"/>
          <w:sz w:val="28"/>
          <w:szCs w:val="28"/>
          <w:lang w:eastAsia="en-US"/>
        </w:rPr>
        <w:t>в 3-м квартале</w:t>
      </w:r>
      <w:r w:rsidRPr="007A532E">
        <w:rPr>
          <w:rFonts w:eastAsia="Calibri"/>
          <w:sz w:val="28"/>
          <w:szCs w:val="28"/>
          <w:lang w:eastAsia="en-US"/>
        </w:rPr>
        <w:t>,</w:t>
      </w:r>
      <w:r w:rsidR="006431F9" w:rsidRPr="007A532E">
        <w:rPr>
          <w:rFonts w:eastAsia="Calibri"/>
          <w:sz w:val="28"/>
          <w:szCs w:val="28"/>
          <w:lang w:eastAsia="en-US"/>
        </w:rPr>
        <w:t>в 2016 году</w:t>
      </w:r>
      <w:r w:rsidR="000A70F8" w:rsidRPr="007A532E">
        <w:rPr>
          <w:rFonts w:eastAsia="Calibri"/>
          <w:sz w:val="28"/>
          <w:szCs w:val="28"/>
          <w:lang w:eastAsia="en-US"/>
        </w:rPr>
        <w:t xml:space="preserve"> во 2-м</w:t>
      </w:r>
      <w:r w:rsidR="007A532E" w:rsidRPr="007A532E">
        <w:rPr>
          <w:rFonts w:eastAsia="Calibri"/>
          <w:sz w:val="28"/>
          <w:szCs w:val="28"/>
          <w:lang w:eastAsia="en-US"/>
        </w:rPr>
        <w:t xml:space="preserve"> квартале,</w:t>
      </w:r>
      <w:r w:rsidRPr="007A532E">
        <w:rPr>
          <w:rFonts w:eastAsia="Calibri"/>
          <w:sz w:val="28"/>
          <w:szCs w:val="28"/>
          <w:lang w:eastAsia="en-US"/>
        </w:rPr>
        <w:t>в</w:t>
      </w:r>
      <w:r w:rsidR="001C7E16">
        <w:rPr>
          <w:rFonts w:eastAsia="Calibri"/>
          <w:sz w:val="28"/>
          <w:szCs w:val="28"/>
          <w:lang w:eastAsia="en-US"/>
        </w:rPr>
        <w:t>о 2-м и 3-м квартале</w:t>
      </w:r>
      <w:r w:rsidRPr="007A532E">
        <w:rPr>
          <w:rFonts w:eastAsia="Calibri"/>
          <w:sz w:val="28"/>
          <w:szCs w:val="28"/>
          <w:lang w:eastAsia="en-US"/>
        </w:rPr>
        <w:t xml:space="preserve"> 201</w:t>
      </w:r>
      <w:r w:rsidR="00C337C4" w:rsidRPr="007A532E">
        <w:rPr>
          <w:rFonts w:eastAsia="Calibri"/>
          <w:sz w:val="28"/>
          <w:szCs w:val="28"/>
          <w:lang w:eastAsia="en-US"/>
        </w:rPr>
        <w:t>7</w:t>
      </w:r>
      <w:r w:rsidRPr="007A532E">
        <w:rPr>
          <w:rFonts w:eastAsia="Calibri"/>
          <w:sz w:val="28"/>
          <w:szCs w:val="28"/>
          <w:lang w:eastAsia="en-US"/>
        </w:rPr>
        <w:t xml:space="preserve"> год</w:t>
      </w:r>
      <w:r w:rsidR="001C7E16">
        <w:rPr>
          <w:rFonts w:eastAsia="Calibri"/>
          <w:sz w:val="28"/>
          <w:szCs w:val="28"/>
          <w:lang w:eastAsia="en-US"/>
        </w:rPr>
        <w:t>а, в 2018 году</w:t>
      </w:r>
      <w:r w:rsidRPr="007A532E">
        <w:rPr>
          <w:rFonts w:eastAsia="Calibri"/>
          <w:sz w:val="28"/>
          <w:szCs w:val="28"/>
          <w:lang w:eastAsia="en-US"/>
        </w:rPr>
        <w:t xml:space="preserve"> необходимо будет выработать и реализовать дополнительные ме</w:t>
      </w:r>
      <w:r w:rsidR="00C337C4" w:rsidRPr="007A532E">
        <w:rPr>
          <w:rFonts w:eastAsia="Calibri"/>
          <w:sz w:val="28"/>
          <w:szCs w:val="28"/>
          <w:lang w:eastAsia="en-US"/>
        </w:rPr>
        <w:t xml:space="preserve">ры по поддержанию </w:t>
      </w:r>
      <w:r w:rsidR="00C337C4" w:rsidRPr="007A532E">
        <w:rPr>
          <w:rFonts w:eastAsia="Calibri"/>
          <w:sz w:val="28"/>
          <w:szCs w:val="28"/>
          <w:lang w:eastAsia="en-US"/>
        </w:rPr>
        <w:lastRenderedPageBreak/>
        <w:t xml:space="preserve">правопорядка на обслуживаемой территории </w:t>
      </w:r>
      <w:r w:rsidR="00F56A9D" w:rsidRPr="007A532E">
        <w:rPr>
          <w:rFonts w:eastAsia="Calibri"/>
          <w:sz w:val="28"/>
          <w:szCs w:val="28"/>
          <w:lang w:eastAsia="en-US"/>
        </w:rPr>
        <w:t>с учетом</w:t>
      </w:r>
      <w:r w:rsidR="007A532E" w:rsidRPr="007A532E">
        <w:rPr>
          <w:rFonts w:eastAsia="Calibri"/>
          <w:sz w:val="28"/>
          <w:szCs w:val="28"/>
          <w:lang w:eastAsia="en-US"/>
        </w:rPr>
        <w:t xml:space="preserve"> весенне-осенних</w:t>
      </w:r>
      <w:r w:rsidR="00F56A9D" w:rsidRPr="007A532E">
        <w:rPr>
          <w:rFonts w:eastAsia="Calibri"/>
          <w:sz w:val="28"/>
          <w:szCs w:val="28"/>
          <w:lang w:eastAsia="en-US"/>
        </w:rPr>
        <w:t xml:space="preserve"> колебаний</w:t>
      </w:r>
      <w:r w:rsidR="0031455C">
        <w:rPr>
          <w:rFonts w:eastAsia="Calibri"/>
          <w:sz w:val="28"/>
          <w:szCs w:val="28"/>
          <w:lang w:eastAsia="en-US"/>
        </w:rPr>
        <w:t>.</w:t>
      </w:r>
    </w:p>
    <w:p w:rsidR="001A37F1" w:rsidRPr="00356DA5" w:rsidRDefault="001A37F1" w:rsidP="001A37F1">
      <w:pPr>
        <w:widowControl w:val="0"/>
        <w:spacing w:line="276" w:lineRule="auto"/>
        <w:jc w:val="both"/>
        <w:rPr>
          <w:rFonts w:eastAsia="Calibri"/>
          <w:sz w:val="20"/>
          <w:szCs w:val="20"/>
          <w:lang w:eastAsia="en-US"/>
        </w:rPr>
      </w:pPr>
    </w:p>
    <w:p w:rsidR="001A37F1" w:rsidRPr="00356DA5" w:rsidRDefault="001A37F1" w:rsidP="001A37F1">
      <w:pPr>
        <w:widowControl w:val="0"/>
        <w:spacing w:line="276" w:lineRule="auto"/>
        <w:jc w:val="center"/>
        <w:rPr>
          <w:rFonts w:eastAsia="Calibri"/>
          <w:b/>
          <w:sz w:val="28"/>
          <w:szCs w:val="28"/>
          <w:u w:val="single"/>
          <w:lang w:eastAsia="en-US"/>
        </w:rPr>
      </w:pPr>
      <w:r w:rsidRPr="00356DA5">
        <w:rPr>
          <w:rFonts w:eastAsia="Calibri"/>
          <w:b/>
          <w:sz w:val="28"/>
          <w:szCs w:val="28"/>
          <w:u w:val="single"/>
          <w:lang w:eastAsia="en-US"/>
        </w:rPr>
        <w:t>Структура преступности:</w:t>
      </w:r>
    </w:p>
    <w:p w:rsidR="001A37F1" w:rsidRPr="00356DA5" w:rsidRDefault="001A37F1" w:rsidP="001A37F1">
      <w:pPr>
        <w:widowControl w:val="0"/>
        <w:spacing w:line="276" w:lineRule="auto"/>
        <w:jc w:val="both"/>
        <w:rPr>
          <w:rFonts w:eastAsia="Calibri"/>
          <w:sz w:val="20"/>
          <w:szCs w:val="20"/>
          <w:lang w:eastAsia="en-US"/>
        </w:rPr>
      </w:pPr>
    </w:p>
    <w:p w:rsidR="001A37F1" w:rsidRPr="008A39E8" w:rsidRDefault="001A37F1" w:rsidP="008A2E93">
      <w:pPr>
        <w:widowControl w:val="0"/>
        <w:spacing w:line="276" w:lineRule="auto"/>
        <w:ind w:firstLine="708"/>
        <w:jc w:val="both"/>
        <w:rPr>
          <w:noProof/>
        </w:rPr>
      </w:pPr>
      <w:r w:rsidRPr="008A39E8">
        <w:rPr>
          <w:rFonts w:eastAsia="Calibri"/>
          <w:sz w:val="28"/>
          <w:szCs w:val="28"/>
          <w:lang w:eastAsia="en-US"/>
        </w:rPr>
        <w:t>Проведенная аналогия между двумя периодами (20</w:t>
      </w:r>
      <w:r w:rsidR="009235B5" w:rsidRPr="008A39E8">
        <w:rPr>
          <w:rFonts w:eastAsia="Calibri"/>
          <w:sz w:val="28"/>
          <w:szCs w:val="28"/>
          <w:lang w:eastAsia="en-US"/>
        </w:rPr>
        <w:t>1</w:t>
      </w:r>
      <w:r w:rsidR="00C861B6" w:rsidRPr="008A39E8">
        <w:rPr>
          <w:rFonts w:eastAsia="Calibri"/>
          <w:sz w:val="28"/>
          <w:szCs w:val="28"/>
          <w:lang w:eastAsia="en-US"/>
        </w:rPr>
        <w:t>6</w:t>
      </w:r>
      <w:r w:rsidRPr="008A39E8">
        <w:rPr>
          <w:rFonts w:eastAsia="Calibri"/>
          <w:sz w:val="28"/>
          <w:szCs w:val="28"/>
          <w:lang w:eastAsia="en-US"/>
        </w:rPr>
        <w:t xml:space="preserve"> и 201</w:t>
      </w:r>
      <w:r w:rsidR="00C861B6" w:rsidRPr="008A39E8">
        <w:rPr>
          <w:rFonts w:eastAsia="Calibri"/>
          <w:sz w:val="28"/>
          <w:szCs w:val="28"/>
          <w:lang w:eastAsia="en-US"/>
        </w:rPr>
        <w:t>7</w:t>
      </w:r>
      <w:r w:rsidRPr="008A39E8">
        <w:rPr>
          <w:rFonts w:eastAsia="Calibri"/>
          <w:sz w:val="28"/>
          <w:szCs w:val="28"/>
          <w:lang w:eastAsia="en-US"/>
        </w:rPr>
        <w:t xml:space="preserve"> годы) свидетельствует о сохраняющейся, в целом, структуре преступности </w:t>
      </w:r>
      <w:r w:rsidR="00B43364" w:rsidRPr="008A39E8">
        <w:rPr>
          <w:rFonts w:eastAsia="Calibri"/>
          <w:sz w:val="28"/>
          <w:szCs w:val="28"/>
          <w:lang w:eastAsia="en-US"/>
        </w:rPr>
        <w:t>на обслуживаемой территории</w:t>
      </w:r>
      <w:r w:rsidRPr="008A39E8">
        <w:rPr>
          <w:rFonts w:eastAsia="Calibri"/>
          <w:sz w:val="28"/>
          <w:szCs w:val="28"/>
          <w:lang w:eastAsia="en-US"/>
        </w:rPr>
        <w:t>. По-прежнему, подавляющее число уголовно</w:t>
      </w:r>
      <w:r w:rsidR="001A700F" w:rsidRPr="008A39E8">
        <w:rPr>
          <w:rFonts w:eastAsia="Calibri"/>
          <w:sz w:val="28"/>
          <w:szCs w:val="28"/>
          <w:lang w:eastAsia="en-US"/>
        </w:rPr>
        <w:t>-</w:t>
      </w:r>
      <w:r w:rsidRPr="008A39E8">
        <w:rPr>
          <w:rFonts w:eastAsia="Calibri"/>
          <w:sz w:val="28"/>
          <w:szCs w:val="28"/>
          <w:lang w:eastAsia="en-US"/>
        </w:rPr>
        <w:t xml:space="preserve">наказуемых посягательств квалифицируется по статье 158 УК РФ. </w:t>
      </w:r>
      <w:r w:rsidR="008A39E8" w:rsidRPr="008A39E8">
        <w:rPr>
          <w:rFonts w:eastAsia="Calibri"/>
          <w:sz w:val="28"/>
          <w:szCs w:val="28"/>
          <w:lang w:eastAsia="en-US"/>
        </w:rPr>
        <w:t>С</w:t>
      </w:r>
      <w:r w:rsidRPr="008A39E8">
        <w:rPr>
          <w:rFonts w:eastAsia="Calibri"/>
          <w:sz w:val="28"/>
          <w:szCs w:val="28"/>
          <w:lang w:eastAsia="en-US"/>
        </w:rPr>
        <w:t>окра</w:t>
      </w:r>
      <w:r w:rsidR="008A39E8" w:rsidRPr="008A39E8">
        <w:rPr>
          <w:rFonts w:eastAsia="Calibri"/>
          <w:sz w:val="28"/>
          <w:szCs w:val="28"/>
          <w:lang w:eastAsia="en-US"/>
        </w:rPr>
        <w:t>тилось</w:t>
      </w:r>
      <w:r w:rsidRPr="008A39E8">
        <w:rPr>
          <w:rFonts w:eastAsia="Calibri"/>
          <w:sz w:val="28"/>
          <w:szCs w:val="28"/>
          <w:lang w:eastAsia="en-US"/>
        </w:rPr>
        <w:t xml:space="preserve"> количеств</w:t>
      </w:r>
      <w:r w:rsidR="008A39E8" w:rsidRPr="008A39E8">
        <w:rPr>
          <w:rFonts w:eastAsia="Calibri"/>
          <w:sz w:val="28"/>
          <w:szCs w:val="28"/>
          <w:lang w:eastAsia="en-US"/>
        </w:rPr>
        <w:t>о</w:t>
      </w:r>
      <w:r w:rsidRPr="008A39E8">
        <w:rPr>
          <w:rFonts w:eastAsia="Calibri"/>
          <w:sz w:val="28"/>
          <w:szCs w:val="28"/>
          <w:lang w:eastAsia="en-US"/>
        </w:rPr>
        <w:t xml:space="preserve"> побоев и угроз убийством (ст. ст. 116 и 119 УК РФ), их доля в общем массиве совершенных преступлений </w:t>
      </w:r>
      <w:r w:rsidR="008A39E8">
        <w:rPr>
          <w:rFonts w:eastAsia="Calibri"/>
          <w:sz w:val="28"/>
          <w:szCs w:val="28"/>
          <w:lang w:eastAsia="en-US"/>
        </w:rPr>
        <w:t>сократилась на 2 %</w:t>
      </w:r>
      <w:r w:rsidRPr="008A39E8">
        <w:rPr>
          <w:rFonts w:eastAsia="Calibri"/>
          <w:sz w:val="28"/>
          <w:szCs w:val="28"/>
          <w:lang w:eastAsia="en-US"/>
        </w:rPr>
        <w:t xml:space="preserve">. </w:t>
      </w:r>
      <w:r w:rsidR="00E44309" w:rsidRPr="008A39E8">
        <w:rPr>
          <w:rFonts w:eastAsia="Calibri"/>
          <w:sz w:val="28"/>
          <w:szCs w:val="28"/>
          <w:lang w:eastAsia="en-US"/>
        </w:rPr>
        <w:t>Практически н</w:t>
      </w:r>
      <w:r w:rsidRPr="008A39E8">
        <w:rPr>
          <w:rFonts w:eastAsia="Calibri"/>
          <w:sz w:val="28"/>
          <w:szCs w:val="28"/>
          <w:lang w:eastAsia="en-US"/>
        </w:rPr>
        <w:t xml:space="preserve">а прежнем уровне сохранился удельный вес преступлений против личности (ст. ст. 105-107, 111, 131 УК РФ - </w:t>
      </w:r>
      <w:r w:rsidR="00E44309" w:rsidRPr="008A39E8">
        <w:rPr>
          <w:rFonts w:eastAsia="Calibri"/>
          <w:sz w:val="28"/>
          <w:szCs w:val="28"/>
          <w:lang w:eastAsia="en-US"/>
        </w:rPr>
        <w:t>1</w:t>
      </w:r>
      <w:r w:rsidRPr="008A39E8">
        <w:rPr>
          <w:rFonts w:eastAsia="Calibri"/>
          <w:sz w:val="28"/>
          <w:szCs w:val="28"/>
          <w:lang w:eastAsia="en-US"/>
        </w:rPr>
        <w:t xml:space="preserve">%), </w:t>
      </w:r>
      <w:r w:rsidR="00E44309" w:rsidRPr="008A39E8">
        <w:rPr>
          <w:rFonts w:eastAsia="Calibri"/>
          <w:sz w:val="28"/>
          <w:szCs w:val="28"/>
          <w:lang w:eastAsia="en-US"/>
        </w:rPr>
        <w:t>грабежей и разбоев (</w:t>
      </w:r>
      <w:r w:rsidR="008A39E8">
        <w:rPr>
          <w:rFonts w:eastAsia="Calibri"/>
          <w:sz w:val="28"/>
          <w:szCs w:val="28"/>
          <w:lang w:eastAsia="en-US"/>
        </w:rPr>
        <w:t>6</w:t>
      </w:r>
      <w:r w:rsidR="00E44309" w:rsidRPr="008A39E8">
        <w:rPr>
          <w:rFonts w:eastAsia="Calibri"/>
          <w:sz w:val="28"/>
          <w:szCs w:val="28"/>
          <w:lang w:eastAsia="en-US"/>
        </w:rPr>
        <w:t>%).</w:t>
      </w:r>
    </w:p>
    <w:p w:rsidR="001A37F1" w:rsidRPr="00356DA5" w:rsidRDefault="001A37F1" w:rsidP="008E775A">
      <w:pPr>
        <w:widowControl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1A37F1" w:rsidRPr="00122F3D" w:rsidRDefault="001A37F1" w:rsidP="001A37F1">
      <w:pPr>
        <w:widowControl w:val="0"/>
        <w:spacing w:line="276" w:lineRule="auto"/>
        <w:ind w:firstLine="708"/>
        <w:jc w:val="center"/>
        <w:rPr>
          <w:rFonts w:eastAsia="Calibri"/>
          <w:b/>
          <w:sz w:val="28"/>
          <w:szCs w:val="28"/>
          <w:lang w:eastAsia="en-US"/>
        </w:rPr>
      </w:pPr>
      <w:r w:rsidRPr="00122F3D">
        <w:rPr>
          <w:rFonts w:eastAsia="Calibri"/>
          <w:b/>
          <w:sz w:val="28"/>
          <w:szCs w:val="28"/>
          <w:lang w:eastAsia="en-US"/>
        </w:rPr>
        <w:t>Структура преступности в 201</w:t>
      </w:r>
      <w:r w:rsidR="00705B70" w:rsidRPr="00122F3D">
        <w:rPr>
          <w:rFonts w:eastAsia="Calibri"/>
          <w:b/>
          <w:sz w:val="28"/>
          <w:szCs w:val="28"/>
          <w:lang w:eastAsia="en-US"/>
        </w:rPr>
        <w:t>6</w:t>
      </w:r>
      <w:r w:rsidRPr="00122F3D">
        <w:rPr>
          <w:rFonts w:eastAsia="Calibri"/>
          <w:b/>
          <w:sz w:val="28"/>
          <w:szCs w:val="28"/>
          <w:lang w:eastAsia="en-US"/>
        </w:rPr>
        <w:t xml:space="preserve"> г</w:t>
      </w:r>
      <w:r w:rsidR="00D35D54" w:rsidRPr="00122F3D">
        <w:rPr>
          <w:rFonts w:eastAsia="Calibri"/>
          <w:b/>
          <w:sz w:val="28"/>
          <w:szCs w:val="28"/>
          <w:lang w:eastAsia="en-US"/>
        </w:rPr>
        <w:t>оду:</w:t>
      </w:r>
    </w:p>
    <w:p w:rsidR="001A37F1" w:rsidRPr="00356DA5" w:rsidRDefault="00705B70" w:rsidP="00EE378B">
      <w:pPr>
        <w:widowControl w:val="0"/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6071870" cy="2713567"/>
            <wp:effectExtent l="0" t="0" r="508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765" cy="272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61B6" w:rsidRDefault="001A37F1" w:rsidP="001A37F1">
      <w:pPr>
        <w:widowControl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356DA5">
        <w:rPr>
          <w:rFonts w:eastAsia="Calibri"/>
          <w:sz w:val="28"/>
          <w:szCs w:val="28"/>
          <w:lang w:eastAsia="en-US"/>
        </w:rPr>
        <w:tab/>
      </w:r>
    </w:p>
    <w:p w:rsidR="00C861B6" w:rsidRDefault="00C861B6" w:rsidP="00C861B6">
      <w:pPr>
        <w:widowControl w:val="0"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C861B6">
        <w:rPr>
          <w:rFonts w:eastAsia="Calibri"/>
          <w:b/>
          <w:sz w:val="28"/>
          <w:szCs w:val="28"/>
          <w:lang w:eastAsia="en-US"/>
        </w:rPr>
        <w:t>Структура преступности в 201</w:t>
      </w:r>
      <w:r>
        <w:rPr>
          <w:rFonts w:eastAsia="Calibri"/>
          <w:b/>
          <w:sz w:val="28"/>
          <w:szCs w:val="28"/>
          <w:lang w:eastAsia="en-US"/>
        </w:rPr>
        <w:t xml:space="preserve">7 </w:t>
      </w:r>
      <w:r w:rsidRPr="00C861B6">
        <w:rPr>
          <w:rFonts w:eastAsia="Calibri"/>
          <w:b/>
          <w:sz w:val="28"/>
          <w:szCs w:val="28"/>
          <w:lang w:eastAsia="en-US"/>
        </w:rPr>
        <w:t>году:</w:t>
      </w:r>
    </w:p>
    <w:p w:rsidR="008A39E8" w:rsidRPr="00C861B6" w:rsidRDefault="008A39E8" w:rsidP="00C861B6">
      <w:pPr>
        <w:widowControl w:val="0"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734050" cy="3533775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A37F1" w:rsidRPr="00356DA5" w:rsidRDefault="00E44309" w:rsidP="004C7E88">
      <w:pPr>
        <w:widowControl w:val="0"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356DA5">
        <w:rPr>
          <w:rFonts w:eastAsia="Calibri"/>
          <w:sz w:val="28"/>
          <w:szCs w:val="28"/>
          <w:lang w:eastAsia="en-US"/>
        </w:rPr>
        <w:t>По</w:t>
      </w:r>
      <w:r w:rsidR="004D0B39">
        <w:rPr>
          <w:rFonts w:eastAsia="Calibri"/>
          <w:sz w:val="28"/>
          <w:szCs w:val="28"/>
          <w:lang w:eastAsia="en-US"/>
        </w:rPr>
        <w:t>-</w:t>
      </w:r>
      <w:r w:rsidRPr="00356DA5">
        <w:rPr>
          <w:rFonts w:eastAsia="Calibri"/>
          <w:sz w:val="28"/>
          <w:szCs w:val="28"/>
          <w:lang w:eastAsia="en-US"/>
        </w:rPr>
        <w:t>прежнему</w:t>
      </w:r>
      <w:r w:rsidR="004D0B39">
        <w:rPr>
          <w:rFonts w:eastAsia="Calibri"/>
          <w:sz w:val="28"/>
          <w:szCs w:val="28"/>
          <w:lang w:eastAsia="en-US"/>
        </w:rPr>
        <w:t>,</w:t>
      </w:r>
      <w:r w:rsidRPr="00356DA5">
        <w:rPr>
          <w:rFonts w:eastAsia="Calibri"/>
          <w:sz w:val="28"/>
          <w:szCs w:val="28"/>
          <w:lang w:eastAsia="en-US"/>
        </w:rPr>
        <w:t xml:space="preserve"> н</w:t>
      </w:r>
      <w:r w:rsidR="001A37F1" w:rsidRPr="00356DA5">
        <w:rPr>
          <w:rFonts w:eastAsia="Calibri"/>
          <w:sz w:val="28"/>
          <w:szCs w:val="28"/>
          <w:lang w:eastAsia="en-US"/>
        </w:rPr>
        <w:t>а передн</w:t>
      </w:r>
      <w:r w:rsidRPr="00356DA5">
        <w:rPr>
          <w:rFonts w:eastAsia="Calibri"/>
          <w:sz w:val="28"/>
          <w:szCs w:val="28"/>
          <w:lang w:eastAsia="en-US"/>
        </w:rPr>
        <w:t>ем</w:t>
      </w:r>
      <w:r w:rsidR="001A37F1" w:rsidRPr="00356DA5">
        <w:rPr>
          <w:rFonts w:eastAsia="Calibri"/>
          <w:sz w:val="28"/>
          <w:szCs w:val="28"/>
          <w:lang w:eastAsia="en-US"/>
        </w:rPr>
        <w:t xml:space="preserve"> план</w:t>
      </w:r>
      <w:r w:rsidRPr="00356DA5">
        <w:rPr>
          <w:rFonts w:eastAsia="Calibri"/>
          <w:sz w:val="28"/>
          <w:szCs w:val="28"/>
          <w:lang w:eastAsia="en-US"/>
        </w:rPr>
        <w:t>е</w:t>
      </w:r>
      <w:r w:rsidR="001A37F1" w:rsidRPr="00356DA5">
        <w:rPr>
          <w:rFonts w:eastAsia="Calibri"/>
          <w:sz w:val="28"/>
          <w:szCs w:val="28"/>
          <w:lang w:eastAsia="en-US"/>
        </w:rPr>
        <w:t xml:space="preserve"> имущественных преступлений (за исключением краж) </w:t>
      </w:r>
      <w:r w:rsidRPr="00356DA5">
        <w:rPr>
          <w:rFonts w:eastAsia="Calibri"/>
          <w:sz w:val="28"/>
          <w:szCs w:val="28"/>
          <w:lang w:eastAsia="en-US"/>
        </w:rPr>
        <w:t xml:space="preserve">находятся </w:t>
      </w:r>
      <w:r w:rsidR="001A37F1" w:rsidRPr="00356DA5">
        <w:rPr>
          <w:rFonts w:eastAsia="Calibri"/>
          <w:sz w:val="28"/>
          <w:szCs w:val="28"/>
          <w:lang w:eastAsia="en-US"/>
        </w:rPr>
        <w:t xml:space="preserve">мошенничества, большинство из которых совершены </w:t>
      </w:r>
      <w:r w:rsidR="00083FAA">
        <w:rPr>
          <w:rFonts w:eastAsia="Calibri"/>
          <w:sz w:val="28"/>
          <w:szCs w:val="28"/>
          <w:lang w:eastAsia="en-US"/>
        </w:rPr>
        <w:t>в отношении физических лиц</w:t>
      </w:r>
      <w:r w:rsidR="001A37F1" w:rsidRPr="00356DA5">
        <w:rPr>
          <w:rFonts w:eastAsia="Calibri"/>
          <w:sz w:val="28"/>
          <w:szCs w:val="28"/>
          <w:lang w:eastAsia="en-US"/>
        </w:rPr>
        <w:t>.</w:t>
      </w:r>
    </w:p>
    <w:p w:rsidR="00FF3F24" w:rsidRPr="00F41BDC" w:rsidRDefault="001A37F1" w:rsidP="001A37F1">
      <w:pPr>
        <w:widowControl w:val="0"/>
        <w:spacing w:line="276" w:lineRule="auto"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F41BDC">
        <w:rPr>
          <w:rFonts w:eastAsia="Calibri"/>
          <w:spacing w:val="-4"/>
          <w:sz w:val="28"/>
          <w:szCs w:val="28"/>
          <w:lang w:eastAsia="en-US"/>
        </w:rPr>
        <w:tab/>
      </w:r>
      <w:r w:rsidR="003A5F26" w:rsidRPr="00F41BDC">
        <w:rPr>
          <w:rFonts w:eastAsia="Calibri"/>
          <w:spacing w:val="-4"/>
          <w:sz w:val="28"/>
          <w:szCs w:val="28"/>
          <w:lang w:eastAsia="en-US"/>
        </w:rPr>
        <w:t xml:space="preserve">Все большее распространение приобретают мошенничества с использованием </w:t>
      </w:r>
      <w:r w:rsidR="002F026D" w:rsidRPr="00F41BDC">
        <w:rPr>
          <w:rFonts w:eastAsia="Calibri"/>
          <w:spacing w:val="-4"/>
          <w:sz w:val="28"/>
          <w:szCs w:val="28"/>
          <w:lang w:eastAsia="en-US"/>
        </w:rPr>
        <w:t>информационных технологий</w:t>
      </w:r>
      <w:r w:rsidR="00F41BDC" w:rsidRPr="00F41BDC">
        <w:rPr>
          <w:rFonts w:eastAsia="Calibri"/>
          <w:spacing w:val="-4"/>
          <w:sz w:val="28"/>
          <w:szCs w:val="28"/>
          <w:lang w:eastAsia="en-US"/>
        </w:rPr>
        <w:t>.</w:t>
      </w:r>
    </w:p>
    <w:p w:rsidR="009A1731" w:rsidRPr="00356DA5" w:rsidRDefault="009A1731" w:rsidP="00AA1631">
      <w:pPr>
        <w:widowControl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3E5E72" w:rsidRPr="00356DA5" w:rsidRDefault="003E5E72" w:rsidP="005B2151">
      <w:pPr>
        <w:widowControl w:val="0"/>
        <w:spacing w:line="276" w:lineRule="auto"/>
        <w:jc w:val="center"/>
        <w:rPr>
          <w:rFonts w:eastAsia="Calibri"/>
          <w:b/>
          <w:sz w:val="28"/>
          <w:szCs w:val="28"/>
          <w:u w:val="single"/>
          <w:lang w:eastAsia="en-US"/>
        </w:rPr>
      </w:pPr>
      <w:r w:rsidRPr="00356DA5">
        <w:rPr>
          <w:rFonts w:eastAsia="Calibri"/>
          <w:b/>
          <w:sz w:val="28"/>
          <w:szCs w:val="28"/>
          <w:u w:val="single"/>
          <w:lang w:eastAsia="en-US"/>
        </w:rPr>
        <w:t>Участие служб в раскрытии преступлений:</w:t>
      </w:r>
    </w:p>
    <w:p w:rsidR="00E62631" w:rsidRPr="00356DA5" w:rsidRDefault="00E62631" w:rsidP="00E51DA1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8216C5" w:rsidRDefault="008216C5" w:rsidP="00E51DA1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56DA5">
        <w:rPr>
          <w:rFonts w:eastAsia="Calibri"/>
          <w:sz w:val="28"/>
          <w:szCs w:val="28"/>
          <w:lang w:eastAsia="en-US"/>
        </w:rPr>
        <w:t xml:space="preserve">Показатель участия подразделений </w:t>
      </w:r>
      <w:r w:rsidR="00C80B47">
        <w:rPr>
          <w:rFonts w:eastAsia="Calibri"/>
          <w:sz w:val="28"/>
          <w:szCs w:val="28"/>
          <w:lang w:eastAsia="en-US"/>
        </w:rPr>
        <w:t>Отдела</w:t>
      </w:r>
      <w:r w:rsidRPr="00356DA5">
        <w:rPr>
          <w:rFonts w:eastAsia="Calibri"/>
          <w:sz w:val="28"/>
          <w:szCs w:val="28"/>
          <w:lang w:eastAsia="en-US"/>
        </w:rPr>
        <w:t xml:space="preserve"> в раскрытии преступлений </w:t>
      </w:r>
      <w:r w:rsidR="008B62DF" w:rsidRPr="00356DA5">
        <w:rPr>
          <w:rFonts w:eastAsia="Calibri"/>
          <w:sz w:val="28"/>
          <w:szCs w:val="28"/>
          <w:lang w:eastAsia="en-US"/>
        </w:rPr>
        <w:t>снизился по сравнению с 201</w:t>
      </w:r>
      <w:r w:rsidR="001B26CF">
        <w:rPr>
          <w:rFonts w:eastAsia="Calibri"/>
          <w:sz w:val="28"/>
          <w:szCs w:val="28"/>
          <w:lang w:eastAsia="en-US"/>
        </w:rPr>
        <w:t>6</w:t>
      </w:r>
      <w:r w:rsidR="008B62DF" w:rsidRPr="00356DA5">
        <w:rPr>
          <w:rFonts w:eastAsia="Calibri"/>
          <w:sz w:val="28"/>
          <w:szCs w:val="28"/>
          <w:lang w:eastAsia="en-US"/>
        </w:rPr>
        <w:t xml:space="preserve"> годом на </w:t>
      </w:r>
      <w:r w:rsidR="001B26CF">
        <w:rPr>
          <w:rFonts w:eastAsia="Calibri"/>
          <w:sz w:val="28"/>
          <w:szCs w:val="28"/>
          <w:lang w:eastAsia="en-US"/>
        </w:rPr>
        <w:t>2,3</w:t>
      </w:r>
      <w:r w:rsidR="008B62DF" w:rsidRPr="00356DA5">
        <w:rPr>
          <w:rFonts w:eastAsia="Calibri"/>
          <w:sz w:val="28"/>
          <w:szCs w:val="28"/>
          <w:lang w:eastAsia="en-US"/>
        </w:rPr>
        <w:t xml:space="preserve"> % </w:t>
      </w:r>
      <w:r w:rsidRPr="00356DA5">
        <w:rPr>
          <w:rFonts w:eastAsia="Calibri"/>
          <w:sz w:val="28"/>
          <w:szCs w:val="28"/>
          <w:lang w:eastAsia="en-US"/>
        </w:rPr>
        <w:t>и составл</w:t>
      </w:r>
      <w:r w:rsidR="008B62DF" w:rsidRPr="00356DA5">
        <w:rPr>
          <w:rFonts w:eastAsia="Calibri"/>
          <w:sz w:val="28"/>
          <w:szCs w:val="28"/>
          <w:lang w:eastAsia="en-US"/>
        </w:rPr>
        <w:t>яет</w:t>
      </w:r>
      <w:r w:rsidR="001B26CF">
        <w:rPr>
          <w:rFonts w:eastAsia="Calibri"/>
          <w:sz w:val="28"/>
          <w:szCs w:val="28"/>
          <w:lang w:eastAsia="en-US"/>
        </w:rPr>
        <w:t>617</w:t>
      </w:r>
      <w:r w:rsidRPr="00356DA5">
        <w:rPr>
          <w:rFonts w:eastAsia="Calibri"/>
          <w:sz w:val="28"/>
          <w:szCs w:val="28"/>
          <w:lang w:eastAsia="en-US"/>
        </w:rPr>
        <w:t xml:space="preserve"> преступлени</w:t>
      </w:r>
      <w:r w:rsidR="001B26CF">
        <w:rPr>
          <w:rFonts w:eastAsia="Calibri"/>
          <w:sz w:val="28"/>
          <w:szCs w:val="28"/>
          <w:lang w:eastAsia="en-US"/>
        </w:rPr>
        <w:t>й</w:t>
      </w:r>
      <w:r w:rsidRPr="00356DA5">
        <w:rPr>
          <w:rFonts w:eastAsia="Calibri"/>
          <w:sz w:val="28"/>
          <w:szCs w:val="28"/>
          <w:lang w:eastAsia="en-US"/>
        </w:rPr>
        <w:t xml:space="preserve">, </w:t>
      </w:r>
      <w:r w:rsidR="00527759" w:rsidRPr="00356DA5">
        <w:rPr>
          <w:rFonts w:eastAsia="Calibri"/>
          <w:sz w:val="28"/>
          <w:szCs w:val="28"/>
          <w:lang w:eastAsia="en-US"/>
        </w:rPr>
        <w:t xml:space="preserve">из которых оперативными подразделениямираскрыто </w:t>
      </w:r>
      <w:r w:rsidR="001B26CF">
        <w:rPr>
          <w:rFonts w:eastAsia="Calibri"/>
          <w:sz w:val="28"/>
          <w:szCs w:val="28"/>
          <w:lang w:eastAsia="en-US"/>
        </w:rPr>
        <w:t>307</w:t>
      </w:r>
      <w:r w:rsidRPr="00356DA5">
        <w:rPr>
          <w:rFonts w:eastAsia="Calibri"/>
          <w:sz w:val="28"/>
          <w:szCs w:val="28"/>
          <w:lang w:eastAsia="en-US"/>
        </w:rPr>
        <w:t xml:space="preserve"> преступлени</w:t>
      </w:r>
      <w:r w:rsidR="009D3EC6" w:rsidRPr="00356DA5">
        <w:rPr>
          <w:rFonts w:eastAsia="Calibri"/>
          <w:sz w:val="28"/>
          <w:szCs w:val="28"/>
          <w:lang w:eastAsia="en-US"/>
        </w:rPr>
        <w:t>й</w:t>
      </w:r>
      <w:r w:rsidRPr="00356DA5">
        <w:rPr>
          <w:rFonts w:eastAsia="Calibri"/>
          <w:sz w:val="28"/>
          <w:szCs w:val="28"/>
          <w:lang w:eastAsia="en-US"/>
        </w:rPr>
        <w:t xml:space="preserve"> (</w:t>
      </w:r>
      <w:r w:rsidR="001B26CF">
        <w:rPr>
          <w:rFonts w:eastAsia="Calibri"/>
          <w:sz w:val="28"/>
          <w:szCs w:val="28"/>
          <w:lang w:eastAsia="en-US"/>
        </w:rPr>
        <w:t xml:space="preserve">+6,5 </w:t>
      </w:r>
      <w:r w:rsidRPr="00356DA5">
        <w:rPr>
          <w:rFonts w:eastAsia="Calibri"/>
          <w:sz w:val="28"/>
          <w:szCs w:val="28"/>
          <w:lang w:eastAsia="en-US"/>
        </w:rPr>
        <w:t>%</w:t>
      </w:r>
      <w:r w:rsidR="001B26CF">
        <w:rPr>
          <w:rFonts w:eastAsia="Calibri"/>
          <w:sz w:val="28"/>
          <w:szCs w:val="28"/>
          <w:lang w:eastAsia="en-US"/>
        </w:rPr>
        <w:t>,к</w:t>
      </w:r>
      <w:r w:rsidR="00760092">
        <w:rPr>
          <w:rFonts w:eastAsia="Calibri"/>
          <w:sz w:val="28"/>
          <w:szCs w:val="28"/>
          <w:lang w:eastAsia="en-US"/>
        </w:rPr>
        <w:t>201</w:t>
      </w:r>
      <w:r w:rsidR="001B26CF">
        <w:rPr>
          <w:rFonts w:eastAsia="Calibri"/>
          <w:sz w:val="28"/>
          <w:szCs w:val="28"/>
          <w:lang w:eastAsia="en-US"/>
        </w:rPr>
        <w:t>6</w:t>
      </w:r>
      <w:r w:rsidR="00760092">
        <w:rPr>
          <w:rFonts w:eastAsia="Calibri"/>
          <w:sz w:val="28"/>
          <w:szCs w:val="28"/>
          <w:lang w:eastAsia="en-US"/>
        </w:rPr>
        <w:t xml:space="preserve"> г. </w:t>
      </w:r>
      <w:r w:rsidRPr="00356DA5">
        <w:rPr>
          <w:rFonts w:eastAsia="Calibri"/>
          <w:sz w:val="28"/>
          <w:szCs w:val="28"/>
          <w:lang w:eastAsia="en-US"/>
        </w:rPr>
        <w:t>(</w:t>
      </w:r>
      <w:r w:rsidR="001B26CF">
        <w:rPr>
          <w:rFonts w:eastAsia="Calibri"/>
          <w:sz w:val="28"/>
          <w:szCs w:val="28"/>
          <w:lang w:eastAsia="en-US"/>
        </w:rPr>
        <w:t>287</w:t>
      </w:r>
      <w:r w:rsidRPr="00356DA5">
        <w:rPr>
          <w:rFonts w:eastAsia="Calibri"/>
          <w:sz w:val="28"/>
          <w:szCs w:val="28"/>
          <w:lang w:eastAsia="en-US"/>
        </w:rPr>
        <w:t xml:space="preserve">), </w:t>
      </w:r>
      <w:r w:rsidR="00AD0C3F" w:rsidRPr="00356DA5">
        <w:rPr>
          <w:rFonts w:eastAsia="Calibri"/>
          <w:sz w:val="28"/>
          <w:szCs w:val="28"/>
          <w:lang w:eastAsia="en-US"/>
        </w:rPr>
        <w:t xml:space="preserve">подразделениями по охране общественного порядка </w:t>
      </w:r>
      <w:r w:rsidRPr="00356DA5">
        <w:rPr>
          <w:rFonts w:eastAsia="Calibri"/>
          <w:sz w:val="28"/>
          <w:szCs w:val="28"/>
          <w:lang w:eastAsia="en-US"/>
        </w:rPr>
        <w:t xml:space="preserve">– </w:t>
      </w:r>
      <w:r w:rsidR="001B26CF">
        <w:rPr>
          <w:rFonts w:eastAsia="Calibri"/>
          <w:sz w:val="28"/>
          <w:szCs w:val="28"/>
          <w:lang w:eastAsia="en-US"/>
        </w:rPr>
        <w:t>310</w:t>
      </w:r>
      <w:r w:rsidR="00DC7466" w:rsidRPr="00356DA5">
        <w:rPr>
          <w:rFonts w:eastAsia="Calibri"/>
          <w:sz w:val="28"/>
          <w:szCs w:val="28"/>
          <w:lang w:eastAsia="en-US"/>
        </w:rPr>
        <w:t xml:space="preserve">(- </w:t>
      </w:r>
      <w:r w:rsidR="001B26CF">
        <w:rPr>
          <w:rFonts w:eastAsia="Calibri"/>
          <w:sz w:val="28"/>
          <w:szCs w:val="28"/>
          <w:lang w:eastAsia="en-US"/>
        </w:rPr>
        <w:t>11,3</w:t>
      </w:r>
      <w:r w:rsidR="00DC7466" w:rsidRPr="00356DA5">
        <w:rPr>
          <w:rFonts w:eastAsia="Calibri"/>
          <w:sz w:val="28"/>
          <w:szCs w:val="28"/>
          <w:lang w:eastAsia="en-US"/>
        </w:rPr>
        <w:t xml:space="preserve">% к </w:t>
      </w:r>
      <w:r w:rsidR="00760092">
        <w:rPr>
          <w:rFonts w:eastAsia="Calibri"/>
          <w:sz w:val="28"/>
          <w:szCs w:val="28"/>
          <w:lang w:eastAsia="en-US"/>
        </w:rPr>
        <w:t>201</w:t>
      </w:r>
      <w:r w:rsidR="001B26CF">
        <w:rPr>
          <w:rFonts w:eastAsia="Calibri"/>
          <w:sz w:val="28"/>
          <w:szCs w:val="28"/>
          <w:lang w:eastAsia="en-US"/>
        </w:rPr>
        <w:t>6</w:t>
      </w:r>
      <w:r w:rsidR="00760092">
        <w:rPr>
          <w:rFonts w:eastAsia="Calibri"/>
          <w:sz w:val="28"/>
          <w:szCs w:val="28"/>
          <w:lang w:eastAsia="en-US"/>
        </w:rPr>
        <w:t xml:space="preserve"> г.</w:t>
      </w:r>
      <w:r w:rsidRPr="00356DA5">
        <w:rPr>
          <w:rFonts w:eastAsia="Calibri"/>
          <w:sz w:val="28"/>
          <w:szCs w:val="28"/>
          <w:lang w:eastAsia="en-US"/>
        </w:rPr>
        <w:t xml:space="preserve"> (</w:t>
      </w:r>
      <w:r w:rsidR="001B26CF">
        <w:rPr>
          <w:rFonts w:eastAsia="Calibri"/>
          <w:sz w:val="28"/>
          <w:szCs w:val="28"/>
          <w:lang w:eastAsia="en-US"/>
        </w:rPr>
        <w:t>345</w:t>
      </w:r>
      <w:r w:rsidRPr="00356DA5">
        <w:rPr>
          <w:rFonts w:eastAsia="Calibri"/>
          <w:sz w:val="28"/>
          <w:szCs w:val="28"/>
          <w:lang w:eastAsia="en-US"/>
        </w:rPr>
        <w:t>)</w:t>
      </w:r>
      <w:r w:rsidR="00C46C0F" w:rsidRPr="00356DA5">
        <w:rPr>
          <w:rFonts w:eastAsia="Calibri"/>
          <w:sz w:val="28"/>
          <w:szCs w:val="28"/>
          <w:lang w:eastAsia="en-US"/>
        </w:rPr>
        <w:t>.</w:t>
      </w:r>
    </w:p>
    <w:p w:rsidR="001B26CF" w:rsidRDefault="001B26CF" w:rsidP="007A4B91">
      <w:pPr>
        <w:widowControl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1B26CF" w:rsidRPr="001B26CF" w:rsidRDefault="001B26CF" w:rsidP="001B26CF">
      <w:pPr>
        <w:widowControl w:val="0"/>
        <w:spacing w:line="276" w:lineRule="auto"/>
        <w:ind w:firstLine="708"/>
        <w:jc w:val="center"/>
        <w:rPr>
          <w:rFonts w:eastAsia="Calibri"/>
          <w:b/>
          <w:sz w:val="28"/>
          <w:szCs w:val="28"/>
          <w:lang w:eastAsia="en-US"/>
        </w:rPr>
      </w:pPr>
      <w:r w:rsidRPr="001B26CF">
        <w:rPr>
          <w:rFonts w:eastAsia="Calibri"/>
          <w:b/>
          <w:sz w:val="28"/>
          <w:szCs w:val="28"/>
          <w:lang w:eastAsia="en-US"/>
        </w:rPr>
        <w:t>Участие служб в раскрытии преступлений в 2017 году:</w:t>
      </w:r>
    </w:p>
    <w:p w:rsidR="001B26CF" w:rsidRDefault="001B26CF" w:rsidP="00E51DA1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279571" cy="24384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B26CF" w:rsidRPr="00356DA5" w:rsidRDefault="001B26CF" w:rsidP="00E51DA1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E62631" w:rsidRPr="00967585" w:rsidRDefault="00E62631" w:rsidP="007C64E1">
      <w:pPr>
        <w:widowControl w:val="0"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967585">
        <w:rPr>
          <w:rFonts w:eastAsia="Calibri"/>
          <w:b/>
          <w:sz w:val="28"/>
          <w:szCs w:val="28"/>
          <w:lang w:eastAsia="en-US"/>
        </w:rPr>
        <w:t>У</w:t>
      </w:r>
      <w:r w:rsidR="008B1C27" w:rsidRPr="00967585">
        <w:rPr>
          <w:rFonts w:eastAsia="Calibri"/>
          <w:b/>
          <w:sz w:val="28"/>
          <w:szCs w:val="28"/>
          <w:lang w:eastAsia="en-US"/>
        </w:rPr>
        <w:t>частие</w:t>
      </w:r>
      <w:r w:rsidRPr="00967585">
        <w:rPr>
          <w:rFonts w:eastAsia="Calibri"/>
          <w:b/>
          <w:sz w:val="28"/>
          <w:szCs w:val="28"/>
          <w:lang w:eastAsia="en-US"/>
        </w:rPr>
        <w:t xml:space="preserve"> служб в раскрытии преступлений в 20</w:t>
      </w:r>
      <w:r w:rsidR="005B0515" w:rsidRPr="00967585">
        <w:rPr>
          <w:rFonts w:eastAsia="Calibri"/>
          <w:b/>
          <w:sz w:val="28"/>
          <w:szCs w:val="28"/>
          <w:lang w:eastAsia="en-US"/>
        </w:rPr>
        <w:t>1</w:t>
      </w:r>
      <w:r w:rsidR="00D35D54" w:rsidRPr="00967585">
        <w:rPr>
          <w:rFonts w:eastAsia="Calibri"/>
          <w:b/>
          <w:sz w:val="28"/>
          <w:szCs w:val="28"/>
          <w:lang w:eastAsia="en-US"/>
        </w:rPr>
        <w:t>6</w:t>
      </w:r>
      <w:r w:rsidRPr="00967585">
        <w:rPr>
          <w:rFonts w:eastAsia="Calibri"/>
          <w:b/>
          <w:sz w:val="28"/>
          <w:szCs w:val="28"/>
          <w:lang w:eastAsia="en-US"/>
        </w:rPr>
        <w:t xml:space="preserve"> году</w:t>
      </w:r>
      <w:r w:rsidR="00D35D54" w:rsidRPr="00967585">
        <w:rPr>
          <w:rFonts w:eastAsia="Calibri"/>
          <w:b/>
          <w:sz w:val="28"/>
          <w:szCs w:val="28"/>
          <w:lang w:eastAsia="en-US"/>
        </w:rPr>
        <w:t>:</w:t>
      </w:r>
    </w:p>
    <w:p w:rsidR="00E62631" w:rsidRPr="00356DA5" w:rsidRDefault="00C379FE" w:rsidP="00C22292">
      <w:pPr>
        <w:widowControl w:val="0"/>
        <w:spacing w:line="276" w:lineRule="auto"/>
        <w:rPr>
          <w:rFonts w:eastAsia="Calibri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6108700" cy="2290233"/>
            <wp:effectExtent l="0" t="0" r="635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8216C5" w:rsidRPr="00356DA5" w:rsidRDefault="008216C5" w:rsidP="00105BC9">
      <w:pPr>
        <w:widowControl w:val="0"/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F67E4" w:rsidRPr="00356DA5" w:rsidRDefault="00CF67E4" w:rsidP="00D74C14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56DA5">
        <w:rPr>
          <w:rFonts w:eastAsia="Calibri"/>
          <w:sz w:val="28"/>
          <w:szCs w:val="28"/>
          <w:lang w:eastAsia="en-US"/>
        </w:rPr>
        <w:t xml:space="preserve">Динамика участия служб в раскрытии преступлений разнонаправленная. </w:t>
      </w:r>
      <w:r w:rsidR="00360996" w:rsidRPr="00356DA5">
        <w:rPr>
          <w:rFonts w:eastAsia="Calibri"/>
          <w:sz w:val="28"/>
          <w:szCs w:val="28"/>
          <w:lang w:eastAsia="en-US"/>
        </w:rPr>
        <w:t>К числу служб с наибольшим количеством раскрытых преступлений</w:t>
      </w:r>
      <w:r w:rsidR="005E1879" w:rsidRPr="00356DA5">
        <w:rPr>
          <w:rFonts w:eastAsia="Calibri"/>
          <w:sz w:val="28"/>
          <w:szCs w:val="28"/>
          <w:lang w:eastAsia="en-US"/>
        </w:rPr>
        <w:t xml:space="preserve"> относятся: уголовный розыск, </w:t>
      </w:r>
      <w:r w:rsidR="0065573A" w:rsidRPr="00356DA5">
        <w:rPr>
          <w:rFonts w:eastAsia="Calibri"/>
          <w:sz w:val="28"/>
          <w:szCs w:val="28"/>
          <w:lang w:eastAsia="en-US"/>
        </w:rPr>
        <w:t xml:space="preserve">участковые уполномоченные </w:t>
      </w:r>
      <w:r w:rsidR="006D6B2D" w:rsidRPr="00356DA5">
        <w:rPr>
          <w:rFonts w:eastAsia="Calibri"/>
          <w:sz w:val="28"/>
          <w:szCs w:val="28"/>
          <w:lang w:eastAsia="en-US"/>
        </w:rPr>
        <w:t>по</w:t>
      </w:r>
      <w:r w:rsidR="0065573A" w:rsidRPr="00356DA5">
        <w:rPr>
          <w:rFonts w:eastAsia="Calibri"/>
          <w:sz w:val="28"/>
          <w:szCs w:val="28"/>
          <w:lang w:eastAsia="en-US"/>
        </w:rPr>
        <w:t xml:space="preserve">лиции, </w:t>
      </w:r>
      <w:r w:rsidR="0094794B" w:rsidRPr="00356DA5">
        <w:rPr>
          <w:rFonts w:eastAsia="Calibri"/>
          <w:sz w:val="28"/>
          <w:szCs w:val="28"/>
          <w:lang w:eastAsia="en-US"/>
        </w:rPr>
        <w:t>патрульно-постовая служба</w:t>
      </w:r>
      <w:r w:rsidR="0094794B">
        <w:rPr>
          <w:rFonts w:eastAsia="Calibri"/>
          <w:sz w:val="28"/>
          <w:szCs w:val="28"/>
          <w:lang w:eastAsia="en-US"/>
        </w:rPr>
        <w:t xml:space="preserve">, </w:t>
      </w:r>
      <w:r w:rsidR="00FE508D">
        <w:rPr>
          <w:rFonts w:eastAsia="Calibri"/>
          <w:sz w:val="28"/>
          <w:szCs w:val="28"/>
          <w:lang w:eastAsia="en-US"/>
        </w:rPr>
        <w:t>подразделения</w:t>
      </w:r>
      <w:r w:rsidR="0040127E" w:rsidRPr="00356DA5">
        <w:rPr>
          <w:rFonts w:eastAsia="Calibri"/>
          <w:sz w:val="28"/>
          <w:szCs w:val="28"/>
          <w:lang w:eastAsia="en-US"/>
        </w:rPr>
        <w:t>экономической безопасности и противодействию коррупции</w:t>
      </w:r>
      <w:r w:rsidR="007C0E91" w:rsidRPr="00356DA5">
        <w:rPr>
          <w:rFonts w:eastAsia="Calibri"/>
          <w:sz w:val="28"/>
          <w:szCs w:val="28"/>
          <w:lang w:eastAsia="en-US"/>
        </w:rPr>
        <w:t>,</w:t>
      </w:r>
      <w:r w:rsidR="0094794B">
        <w:rPr>
          <w:rFonts w:eastAsia="Calibri"/>
          <w:sz w:val="28"/>
          <w:szCs w:val="28"/>
          <w:lang w:eastAsia="en-US"/>
        </w:rPr>
        <w:t xml:space="preserve"> следственно-оперативные группы</w:t>
      </w:r>
      <w:r w:rsidR="0065573A" w:rsidRPr="00356DA5">
        <w:rPr>
          <w:rFonts w:eastAsia="Calibri"/>
          <w:sz w:val="28"/>
          <w:szCs w:val="28"/>
          <w:lang w:eastAsia="en-US"/>
        </w:rPr>
        <w:t>.</w:t>
      </w:r>
    </w:p>
    <w:p w:rsidR="00D74C14" w:rsidRPr="00356DA5" w:rsidRDefault="00D74C14" w:rsidP="00AA1631">
      <w:pPr>
        <w:widowControl w:val="0"/>
        <w:spacing w:line="276" w:lineRule="auto"/>
        <w:jc w:val="both"/>
        <w:rPr>
          <w:rFonts w:eastAsia="Calibri"/>
          <w:b/>
          <w:sz w:val="28"/>
          <w:szCs w:val="28"/>
          <w:u w:val="single"/>
          <w:lang w:eastAsia="en-US"/>
        </w:rPr>
      </w:pPr>
    </w:p>
    <w:p w:rsidR="00CD51E2" w:rsidRPr="00356DA5" w:rsidRDefault="00CD51E2" w:rsidP="00D74C14">
      <w:pPr>
        <w:widowControl w:val="0"/>
        <w:spacing w:line="276" w:lineRule="auto"/>
        <w:jc w:val="center"/>
        <w:rPr>
          <w:rFonts w:eastAsia="Calibri"/>
          <w:b/>
          <w:sz w:val="28"/>
          <w:szCs w:val="28"/>
          <w:u w:val="single"/>
          <w:lang w:eastAsia="en-US"/>
        </w:rPr>
      </w:pPr>
      <w:r w:rsidRPr="00356DA5">
        <w:rPr>
          <w:rFonts w:eastAsia="Calibri"/>
          <w:b/>
          <w:sz w:val="28"/>
          <w:szCs w:val="28"/>
          <w:u w:val="single"/>
          <w:lang w:eastAsia="en-US"/>
        </w:rPr>
        <w:t xml:space="preserve">Преступления </w:t>
      </w:r>
      <w:r w:rsidR="005E3742" w:rsidRPr="00356DA5">
        <w:rPr>
          <w:rFonts w:eastAsia="Calibri"/>
          <w:b/>
          <w:sz w:val="28"/>
          <w:szCs w:val="28"/>
          <w:u w:val="single"/>
          <w:lang w:eastAsia="en-US"/>
        </w:rPr>
        <w:t xml:space="preserve">по отдельным </w:t>
      </w:r>
      <w:r w:rsidR="005834A7" w:rsidRPr="00356DA5">
        <w:rPr>
          <w:rFonts w:eastAsia="Calibri"/>
          <w:b/>
          <w:sz w:val="28"/>
          <w:szCs w:val="28"/>
          <w:u w:val="single"/>
          <w:lang w:eastAsia="en-US"/>
        </w:rPr>
        <w:t>категориям</w:t>
      </w:r>
      <w:r w:rsidR="005E3742" w:rsidRPr="00356DA5">
        <w:rPr>
          <w:rFonts w:eastAsia="Calibri"/>
          <w:b/>
          <w:sz w:val="28"/>
          <w:szCs w:val="28"/>
          <w:u w:val="single"/>
          <w:lang w:eastAsia="en-US"/>
        </w:rPr>
        <w:t>:</w:t>
      </w:r>
    </w:p>
    <w:p w:rsidR="00CD51E2" w:rsidRPr="00356DA5" w:rsidRDefault="00CD51E2" w:rsidP="00AA1631">
      <w:pPr>
        <w:widowControl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8216C5" w:rsidRPr="00356DA5" w:rsidRDefault="008216C5" w:rsidP="00D74C14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56DA5">
        <w:rPr>
          <w:rFonts w:eastAsia="Calibri"/>
          <w:sz w:val="28"/>
          <w:szCs w:val="28"/>
          <w:lang w:eastAsia="en-US"/>
        </w:rPr>
        <w:t>В 201</w:t>
      </w:r>
      <w:r w:rsidR="00426A9C">
        <w:rPr>
          <w:rFonts w:eastAsia="Calibri"/>
          <w:sz w:val="28"/>
          <w:szCs w:val="28"/>
          <w:lang w:eastAsia="en-US"/>
        </w:rPr>
        <w:t>7</w:t>
      </w:r>
      <w:r w:rsidRPr="00356DA5">
        <w:rPr>
          <w:rFonts w:eastAsia="Calibri"/>
          <w:sz w:val="28"/>
          <w:szCs w:val="28"/>
          <w:lang w:eastAsia="en-US"/>
        </w:rPr>
        <w:t xml:space="preserve"> году</w:t>
      </w:r>
      <w:r w:rsidR="00387FCF">
        <w:rPr>
          <w:rFonts w:eastAsia="Calibri"/>
          <w:sz w:val="28"/>
          <w:szCs w:val="28"/>
          <w:lang w:eastAsia="en-US"/>
        </w:rPr>
        <w:t>, по сравнению с 201</w:t>
      </w:r>
      <w:r w:rsidR="00DE4507">
        <w:rPr>
          <w:rFonts w:eastAsia="Calibri"/>
          <w:sz w:val="28"/>
          <w:szCs w:val="28"/>
          <w:lang w:eastAsia="en-US"/>
        </w:rPr>
        <w:t>6</w:t>
      </w:r>
      <w:r w:rsidR="00387FCF">
        <w:rPr>
          <w:rFonts w:eastAsia="Calibri"/>
          <w:sz w:val="28"/>
          <w:szCs w:val="28"/>
          <w:lang w:eastAsia="en-US"/>
        </w:rPr>
        <w:t xml:space="preserve"> годом,</w:t>
      </w:r>
      <w:r w:rsidRPr="00356DA5">
        <w:rPr>
          <w:rFonts w:eastAsia="Calibri"/>
          <w:sz w:val="28"/>
          <w:szCs w:val="28"/>
          <w:lang w:eastAsia="en-US"/>
        </w:rPr>
        <w:t xml:space="preserve"> на </w:t>
      </w:r>
      <w:r w:rsidR="00DE4507">
        <w:rPr>
          <w:rFonts w:eastAsia="Calibri"/>
          <w:sz w:val="28"/>
          <w:szCs w:val="28"/>
          <w:lang w:eastAsia="en-US"/>
        </w:rPr>
        <w:t>39,2</w:t>
      </w:r>
      <w:r w:rsidRPr="00356DA5">
        <w:rPr>
          <w:rFonts w:eastAsia="Calibri"/>
          <w:sz w:val="28"/>
          <w:szCs w:val="28"/>
          <w:lang w:eastAsia="en-US"/>
        </w:rPr>
        <w:t xml:space="preserve"> % (с </w:t>
      </w:r>
      <w:r w:rsidR="00DE4507">
        <w:rPr>
          <w:rFonts w:eastAsia="Calibri"/>
          <w:sz w:val="28"/>
          <w:szCs w:val="28"/>
          <w:lang w:eastAsia="en-US"/>
        </w:rPr>
        <w:t>28</w:t>
      </w:r>
      <w:r w:rsidRPr="00356DA5">
        <w:rPr>
          <w:rFonts w:eastAsia="Calibri"/>
          <w:sz w:val="28"/>
          <w:szCs w:val="28"/>
          <w:lang w:eastAsia="en-US"/>
        </w:rPr>
        <w:t xml:space="preserve"> до </w:t>
      </w:r>
      <w:r w:rsidR="00DE4507">
        <w:rPr>
          <w:rFonts w:eastAsia="Calibri"/>
          <w:sz w:val="28"/>
          <w:szCs w:val="28"/>
          <w:lang w:eastAsia="en-US"/>
        </w:rPr>
        <w:t>17</w:t>
      </w:r>
      <w:r w:rsidRPr="00356DA5">
        <w:rPr>
          <w:rFonts w:eastAsia="Calibri"/>
          <w:sz w:val="28"/>
          <w:szCs w:val="28"/>
          <w:lang w:eastAsia="en-US"/>
        </w:rPr>
        <w:t xml:space="preserve">) сократилось количество совершенных преступлений против личности (ст. </w:t>
      </w:r>
      <w:r w:rsidR="00A3495C" w:rsidRPr="00356DA5">
        <w:rPr>
          <w:rFonts w:eastAsia="Calibri"/>
          <w:sz w:val="28"/>
          <w:szCs w:val="28"/>
          <w:lang w:eastAsia="en-US"/>
        </w:rPr>
        <w:t>10</w:t>
      </w:r>
      <w:r w:rsidR="00E74C96" w:rsidRPr="00356DA5">
        <w:rPr>
          <w:rFonts w:eastAsia="Calibri"/>
          <w:sz w:val="28"/>
          <w:szCs w:val="28"/>
          <w:lang w:eastAsia="en-US"/>
        </w:rPr>
        <w:t>5</w:t>
      </w:r>
      <w:r w:rsidRPr="00356DA5">
        <w:rPr>
          <w:rFonts w:eastAsia="Calibri"/>
          <w:sz w:val="28"/>
          <w:szCs w:val="28"/>
          <w:lang w:eastAsia="en-US"/>
        </w:rPr>
        <w:t>, 111, 13</w:t>
      </w:r>
      <w:r w:rsidR="00E74C96" w:rsidRPr="00356DA5">
        <w:rPr>
          <w:rFonts w:eastAsia="Calibri"/>
          <w:sz w:val="28"/>
          <w:szCs w:val="28"/>
          <w:lang w:eastAsia="en-US"/>
        </w:rPr>
        <w:t>1</w:t>
      </w:r>
      <w:r w:rsidR="00DE4507">
        <w:rPr>
          <w:rFonts w:eastAsia="Calibri"/>
          <w:sz w:val="28"/>
          <w:szCs w:val="28"/>
          <w:lang w:eastAsia="en-US"/>
        </w:rPr>
        <w:t xml:space="preserve"> УК РФ), при этомчисло расследованных преступлений увеличилось на </w:t>
      </w:r>
      <w:r w:rsidR="00B03189">
        <w:rPr>
          <w:rFonts w:eastAsia="Calibri"/>
          <w:sz w:val="28"/>
          <w:szCs w:val="28"/>
          <w:lang w:eastAsia="en-US"/>
        </w:rPr>
        <w:t>13,3</w:t>
      </w:r>
      <w:r w:rsidR="00DE4507">
        <w:rPr>
          <w:rFonts w:eastAsia="Calibri"/>
          <w:sz w:val="28"/>
          <w:szCs w:val="28"/>
          <w:lang w:eastAsia="en-US"/>
        </w:rPr>
        <w:t xml:space="preserve"> %. </w:t>
      </w:r>
      <w:r w:rsidR="001B315A">
        <w:rPr>
          <w:rFonts w:eastAsia="Calibri"/>
          <w:sz w:val="28"/>
          <w:szCs w:val="28"/>
          <w:lang w:eastAsia="en-US"/>
        </w:rPr>
        <w:t xml:space="preserve">В сравнении с 2013 годом, в 2017 году количество совершенных преступных деяний против личности сократилось на 32%. </w:t>
      </w:r>
      <w:r w:rsidR="009004AE">
        <w:rPr>
          <w:rFonts w:eastAsia="Calibri"/>
          <w:sz w:val="28"/>
          <w:szCs w:val="28"/>
          <w:lang w:eastAsia="en-US"/>
        </w:rPr>
        <w:t>Однако, на фоне снижения преступных деяний</w:t>
      </w:r>
      <w:r w:rsidR="00C04168">
        <w:rPr>
          <w:rFonts w:eastAsia="Calibri"/>
          <w:sz w:val="28"/>
          <w:szCs w:val="28"/>
          <w:lang w:eastAsia="en-US"/>
        </w:rPr>
        <w:t>, число расследованных преступлений</w:t>
      </w:r>
      <w:r w:rsidR="00E82AFB">
        <w:rPr>
          <w:rFonts w:eastAsia="Calibri"/>
          <w:sz w:val="28"/>
          <w:szCs w:val="28"/>
          <w:lang w:eastAsia="en-US"/>
        </w:rPr>
        <w:t xml:space="preserve"> снизилось</w:t>
      </w:r>
      <w:r w:rsidR="00823223">
        <w:rPr>
          <w:rFonts w:eastAsia="Calibri"/>
          <w:sz w:val="28"/>
          <w:szCs w:val="28"/>
          <w:lang w:eastAsia="en-US"/>
        </w:rPr>
        <w:t>на</w:t>
      </w:r>
      <w:r w:rsidR="001B315A">
        <w:rPr>
          <w:rFonts w:eastAsia="Calibri"/>
          <w:sz w:val="28"/>
          <w:szCs w:val="28"/>
          <w:lang w:eastAsia="en-US"/>
        </w:rPr>
        <w:t xml:space="preserve">40%. </w:t>
      </w:r>
    </w:p>
    <w:p w:rsidR="00052FC0" w:rsidRPr="00356DA5" w:rsidRDefault="001B315A" w:rsidP="001B315A">
      <w:pPr>
        <w:widowControl w:val="0"/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410200" cy="3086100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971C3" w:rsidRPr="003C4BEE" w:rsidRDefault="00C971C3" w:rsidP="002F6EDD">
      <w:pPr>
        <w:widowControl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356DA5">
        <w:rPr>
          <w:rFonts w:eastAsia="Calibri"/>
          <w:sz w:val="28"/>
          <w:szCs w:val="28"/>
          <w:lang w:eastAsia="en-US"/>
        </w:rPr>
        <w:tab/>
      </w:r>
      <w:r w:rsidRPr="003C4BEE">
        <w:rPr>
          <w:rFonts w:eastAsia="Calibri"/>
          <w:sz w:val="28"/>
          <w:szCs w:val="28"/>
          <w:lang w:eastAsia="en-US"/>
        </w:rPr>
        <w:t>В соответствии с проведенным прогнозом число преступлений против личности в 201</w:t>
      </w:r>
      <w:r w:rsidR="003718CC">
        <w:rPr>
          <w:rFonts w:eastAsia="Calibri"/>
          <w:sz w:val="28"/>
          <w:szCs w:val="28"/>
          <w:lang w:eastAsia="en-US"/>
        </w:rPr>
        <w:t>8</w:t>
      </w:r>
      <w:r w:rsidRPr="003C4BEE">
        <w:rPr>
          <w:rFonts w:eastAsia="Calibri"/>
          <w:sz w:val="28"/>
          <w:szCs w:val="28"/>
          <w:lang w:eastAsia="en-US"/>
        </w:rPr>
        <w:t xml:space="preserve"> году м</w:t>
      </w:r>
      <w:r w:rsidR="002A58E2" w:rsidRPr="003C4BEE">
        <w:rPr>
          <w:rFonts w:eastAsia="Calibri"/>
          <w:sz w:val="28"/>
          <w:szCs w:val="28"/>
          <w:lang w:eastAsia="en-US"/>
        </w:rPr>
        <w:t>о</w:t>
      </w:r>
      <w:r w:rsidRPr="003C4BEE">
        <w:rPr>
          <w:rFonts w:eastAsia="Calibri"/>
          <w:sz w:val="28"/>
          <w:szCs w:val="28"/>
          <w:lang w:eastAsia="en-US"/>
        </w:rPr>
        <w:t xml:space="preserve">жет </w:t>
      </w:r>
      <w:r w:rsidR="00970882" w:rsidRPr="003C4BEE">
        <w:rPr>
          <w:rFonts w:eastAsia="Calibri"/>
          <w:sz w:val="28"/>
          <w:szCs w:val="28"/>
          <w:lang w:eastAsia="en-US"/>
        </w:rPr>
        <w:t xml:space="preserve">увеличиться </w:t>
      </w:r>
      <w:r w:rsidR="001F0B4B" w:rsidRPr="003C4BEE">
        <w:rPr>
          <w:rFonts w:eastAsia="Calibri"/>
          <w:sz w:val="28"/>
          <w:szCs w:val="28"/>
          <w:lang w:eastAsia="en-US"/>
        </w:rPr>
        <w:t>по сравнению с 201</w:t>
      </w:r>
      <w:r w:rsidR="008175B6">
        <w:rPr>
          <w:rFonts w:eastAsia="Calibri"/>
          <w:sz w:val="28"/>
          <w:szCs w:val="28"/>
          <w:lang w:eastAsia="en-US"/>
        </w:rPr>
        <w:t>7</w:t>
      </w:r>
      <w:r w:rsidR="001F0B4B" w:rsidRPr="003C4BEE">
        <w:rPr>
          <w:rFonts w:eastAsia="Calibri"/>
          <w:sz w:val="28"/>
          <w:szCs w:val="28"/>
          <w:lang w:eastAsia="en-US"/>
        </w:rPr>
        <w:t xml:space="preserve"> годом на </w:t>
      </w:r>
      <w:r w:rsidR="00B03189">
        <w:rPr>
          <w:rFonts w:eastAsia="Calibri"/>
          <w:sz w:val="28"/>
          <w:szCs w:val="28"/>
          <w:lang w:eastAsia="en-US"/>
        </w:rPr>
        <w:t>10,5</w:t>
      </w:r>
      <w:r w:rsidR="001F0B4B" w:rsidRPr="003C4BEE">
        <w:rPr>
          <w:rFonts w:eastAsia="Calibri"/>
          <w:sz w:val="28"/>
          <w:szCs w:val="28"/>
          <w:lang w:eastAsia="en-US"/>
        </w:rPr>
        <w:t xml:space="preserve"> %</w:t>
      </w:r>
      <w:r w:rsidR="00977D07" w:rsidRPr="003C4BEE">
        <w:rPr>
          <w:rFonts w:eastAsia="Calibri"/>
          <w:sz w:val="28"/>
          <w:szCs w:val="28"/>
          <w:lang w:eastAsia="en-US"/>
        </w:rPr>
        <w:t xml:space="preserve"> и </w:t>
      </w:r>
      <w:r w:rsidR="008175B6">
        <w:rPr>
          <w:rFonts w:eastAsia="Calibri"/>
          <w:sz w:val="28"/>
          <w:szCs w:val="28"/>
          <w:lang w:eastAsia="en-US"/>
        </w:rPr>
        <w:t>не</w:t>
      </w:r>
      <w:r w:rsidR="00977D07" w:rsidRPr="003C4BEE">
        <w:rPr>
          <w:rFonts w:eastAsia="Calibri"/>
          <w:sz w:val="28"/>
          <w:szCs w:val="28"/>
          <w:lang w:eastAsia="en-US"/>
        </w:rPr>
        <w:t xml:space="preserve">значительно превысить данный показатель </w:t>
      </w:r>
      <w:r w:rsidR="008175B6">
        <w:rPr>
          <w:rFonts w:eastAsia="Calibri"/>
          <w:sz w:val="28"/>
          <w:szCs w:val="28"/>
          <w:lang w:eastAsia="en-US"/>
        </w:rPr>
        <w:t>2017 года</w:t>
      </w:r>
      <w:r w:rsidR="00977D07" w:rsidRPr="003C4BEE">
        <w:rPr>
          <w:rFonts w:eastAsia="Calibri"/>
          <w:sz w:val="28"/>
          <w:szCs w:val="28"/>
          <w:lang w:eastAsia="en-US"/>
        </w:rPr>
        <w:t>, используемого при прогнозе</w:t>
      </w:r>
      <w:r w:rsidR="002C1C79" w:rsidRPr="003C4BEE">
        <w:rPr>
          <w:rFonts w:eastAsia="Calibri"/>
          <w:sz w:val="28"/>
          <w:szCs w:val="28"/>
          <w:lang w:eastAsia="en-US"/>
        </w:rPr>
        <w:t>.</w:t>
      </w:r>
    </w:p>
    <w:p w:rsidR="00D90BF3" w:rsidRPr="00356DA5" w:rsidRDefault="003718CC" w:rsidP="00F85141">
      <w:pPr>
        <w:widowControl w:val="0"/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6096000" cy="2581275"/>
            <wp:effectExtent l="0" t="0" r="19050" b="952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216C5" w:rsidRPr="00356DA5" w:rsidRDefault="008216C5" w:rsidP="00D74C14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56DA5">
        <w:rPr>
          <w:rFonts w:eastAsia="Calibri"/>
          <w:sz w:val="28"/>
          <w:szCs w:val="28"/>
          <w:lang w:eastAsia="en-US"/>
        </w:rPr>
        <w:t>По-прежнему</w:t>
      </w:r>
      <w:r w:rsidR="00C971C3" w:rsidRPr="00356DA5">
        <w:rPr>
          <w:rFonts w:eastAsia="Calibri"/>
          <w:sz w:val="28"/>
          <w:szCs w:val="28"/>
          <w:lang w:eastAsia="en-US"/>
        </w:rPr>
        <w:t>,</w:t>
      </w:r>
      <w:r w:rsidRPr="00356DA5">
        <w:rPr>
          <w:rFonts w:eastAsia="Calibri"/>
          <w:sz w:val="28"/>
          <w:szCs w:val="28"/>
          <w:lang w:eastAsia="en-US"/>
        </w:rPr>
        <w:t xml:space="preserve"> наиболее распространенными </w:t>
      </w:r>
      <w:r w:rsidR="003C4BEE">
        <w:rPr>
          <w:rFonts w:eastAsia="Calibri"/>
          <w:sz w:val="28"/>
          <w:szCs w:val="28"/>
          <w:lang w:eastAsia="en-US"/>
        </w:rPr>
        <w:t>как на территории Ивановской области, областного центра, так и во Фрунзенском районе</w:t>
      </w:r>
      <w:r w:rsidRPr="00356DA5">
        <w:rPr>
          <w:rFonts w:eastAsia="Calibri"/>
          <w:sz w:val="28"/>
          <w:szCs w:val="28"/>
          <w:lang w:eastAsia="en-US"/>
        </w:rPr>
        <w:t xml:space="preserve"> уголовно</w:t>
      </w:r>
      <w:r w:rsidR="00AB4F70" w:rsidRPr="00356DA5">
        <w:rPr>
          <w:rFonts w:eastAsia="Calibri"/>
          <w:sz w:val="28"/>
          <w:szCs w:val="28"/>
          <w:lang w:eastAsia="en-US"/>
        </w:rPr>
        <w:t>-</w:t>
      </w:r>
      <w:r w:rsidRPr="00356DA5">
        <w:rPr>
          <w:rFonts w:eastAsia="Calibri"/>
          <w:sz w:val="28"/>
          <w:szCs w:val="28"/>
          <w:lang w:eastAsia="en-US"/>
        </w:rPr>
        <w:t>наказуемыми деяниями являются преступления против собственности.</w:t>
      </w:r>
    </w:p>
    <w:p w:rsidR="008216C5" w:rsidRPr="00356DA5" w:rsidRDefault="00D71CF1" w:rsidP="00D74C14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56DA5">
        <w:rPr>
          <w:rFonts w:eastAsia="Calibri"/>
          <w:sz w:val="28"/>
          <w:szCs w:val="28"/>
          <w:lang w:eastAsia="en-US"/>
        </w:rPr>
        <w:t xml:space="preserve">Подавляющее большинство </w:t>
      </w:r>
      <w:r w:rsidR="008216C5" w:rsidRPr="00356DA5">
        <w:rPr>
          <w:rFonts w:eastAsia="Calibri"/>
          <w:sz w:val="28"/>
          <w:szCs w:val="28"/>
          <w:lang w:eastAsia="en-US"/>
        </w:rPr>
        <w:t xml:space="preserve">преступлений против собственности составляет тайное хищение чужого имущества (ст. 158 УК РФ). В </w:t>
      </w:r>
      <w:r w:rsidR="00693B0F">
        <w:rPr>
          <w:rFonts w:eastAsia="Calibri"/>
          <w:sz w:val="28"/>
          <w:szCs w:val="28"/>
          <w:lang w:eastAsia="en-US"/>
        </w:rPr>
        <w:t>201</w:t>
      </w:r>
      <w:r w:rsidR="002D5E54">
        <w:rPr>
          <w:rFonts w:eastAsia="Calibri"/>
          <w:sz w:val="28"/>
          <w:szCs w:val="28"/>
          <w:lang w:eastAsia="en-US"/>
        </w:rPr>
        <w:t>7</w:t>
      </w:r>
      <w:r w:rsidR="008216C5" w:rsidRPr="00356DA5">
        <w:rPr>
          <w:rFonts w:eastAsia="Calibri"/>
          <w:sz w:val="28"/>
          <w:szCs w:val="28"/>
          <w:lang w:eastAsia="en-US"/>
        </w:rPr>
        <w:t xml:space="preserve"> году зарегистрировано </w:t>
      </w:r>
      <w:r w:rsidR="00F4608D">
        <w:rPr>
          <w:rFonts w:eastAsia="Calibri"/>
          <w:sz w:val="28"/>
          <w:szCs w:val="28"/>
          <w:lang w:eastAsia="en-US"/>
        </w:rPr>
        <w:t>наи</w:t>
      </w:r>
      <w:r w:rsidR="002D5E54">
        <w:rPr>
          <w:rFonts w:eastAsia="Calibri"/>
          <w:sz w:val="28"/>
          <w:szCs w:val="28"/>
          <w:lang w:eastAsia="en-US"/>
        </w:rPr>
        <w:t>большее</w:t>
      </w:r>
      <w:r w:rsidR="00F4608D">
        <w:rPr>
          <w:rFonts w:eastAsia="Calibri"/>
          <w:sz w:val="28"/>
          <w:szCs w:val="28"/>
          <w:lang w:eastAsia="en-US"/>
        </w:rPr>
        <w:t xml:space="preserve"> за последние 5 лет количество </w:t>
      </w:r>
      <w:r w:rsidR="008216C5" w:rsidRPr="00356DA5">
        <w:rPr>
          <w:rFonts w:eastAsia="Calibri"/>
          <w:sz w:val="28"/>
          <w:szCs w:val="28"/>
          <w:lang w:eastAsia="en-US"/>
        </w:rPr>
        <w:t>краж</w:t>
      </w:r>
      <w:r w:rsidR="003C5504">
        <w:rPr>
          <w:rFonts w:eastAsia="Calibri"/>
          <w:sz w:val="28"/>
          <w:szCs w:val="28"/>
          <w:lang w:eastAsia="en-US"/>
        </w:rPr>
        <w:t xml:space="preserve"> – </w:t>
      </w:r>
      <w:r w:rsidR="002D5E54">
        <w:rPr>
          <w:rFonts w:eastAsia="Calibri"/>
          <w:sz w:val="28"/>
          <w:szCs w:val="28"/>
          <w:lang w:eastAsia="en-US"/>
        </w:rPr>
        <w:t>873</w:t>
      </w:r>
      <w:r w:rsidR="003C5504">
        <w:rPr>
          <w:rFonts w:eastAsia="Calibri"/>
          <w:sz w:val="28"/>
          <w:szCs w:val="28"/>
          <w:lang w:eastAsia="en-US"/>
        </w:rPr>
        <w:t xml:space="preserve"> факта</w:t>
      </w:r>
      <w:r w:rsidR="008216C5" w:rsidRPr="00356DA5">
        <w:rPr>
          <w:rFonts w:eastAsia="Calibri"/>
          <w:sz w:val="28"/>
          <w:szCs w:val="28"/>
          <w:lang w:eastAsia="en-US"/>
        </w:rPr>
        <w:t xml:space="preserve">, что на </w:t>
      </w:r>
      <w:r w:rsidR="00D45BD1">
        <w:rPr>
          <w:rFonts w:eastAsia="Calibri"/>
          <w:sz w:val="28"/>
          <w:szCs w:val="28"/>
          <w:lang w:eastAsia="en-US"/>
        </w:rPr>
        <w:t>17,3</w:t>
      </w:r>
      <w:r w:rsidR="008216C5" w:rsidRPr="00356DA5">
        <w:rPr>
          <w:rFonts w:eastAsia="Calibri"/>
          <w:sz w:val="28"/>
          <w:szCs w:val="28"/>
          <w:lang w:eastAsia="en-US"/>
        </w:rPr>
        <w:t xml:space="preserve"> % </w:t>
      </w:r>
      <w:r w:rsidR="002D5E54">
        <w:rPr>
          <w:rFonts w:eastAsia="Calibri"/>
          <w:sz w:val="28"/>
          <w:szCs w:val="28"/>
          <w:lang w:eastAsia="en-US"/>
        </w:rPr>
        <w:t>больше</w:t>
      </w:r>
      <w:r w:rsidR="00760092">
        <w:rPr>
          <w:rFonts w:eastAsia="Calibri"/>
          <w:sz w:val="28"/>
          <w:szCs w:val="28"/>
          <w:lang w:eastAsia="en-US"/>
        </w:rPr>
        <w:t>чем в 201</w:t>
      </w:r>
      <w:r w:rsidR="002D5E54">
        <w:rPr>
          <w:rFonts w:eastAsia="Calibri"/>
          <w:sz w:val="28"/>
          <w:szCs w:val="28"/>
          <w:lang w:eastAsia="en-US"/>
        </w:rPr>
        <w:t>6</w:t>
      </w:r>
      <w:r w:rsidR="00760092">
        <w:rPr>
          <w:rFonts w:eastAsia="Calibri"/>
          <w:sz w:val="28"/>
          <w:szCs w:val="28"/>
          <w:lang w:eastAsia="en-US"/>
        </w:rPr>
        <w:t xml:space="preserve"> г.</w:t>
      </w:r>
      <w:r w:rsidR="008216C5" w:rsidRPr="00356DA5">
        <w:rPr>
          <w:rFonts w:eastAsia="Calibri"/>
          <w:sz w:val="28"/>
          <w:szCs w:val="28"/>
          <w:lang w:eastAsia="en-US"/>
        </w:rPr>
        <w:t xml:space="preserve"> (</w:t>
      </w:r>
      <w:r w:rsidR="008B143E">
        <w:rPr>
          <w:rFonts w:eastAsia="Calibri"/>
          <w:sz w:val="28"/>
          <w:szCs w:val="28"/>
          <w:lang w:eastAsia="en-US"/>
        </w:rPr>
        <w:t>7</w:t>
      </w:r>
      <w:r w:rsidR="002D5E54">
        <w:rPr>
          <w:rFonts w:eastAsia="Calibri"/>
          <w:sz w:val="28"/>
          <w:szCs w:val="28"/>
          <w:lang w:eastAsia="en-US"/>
        </w:rPr>
        <w:t>22</w:t>
      </w:r>
      <w:r w:rsidR="00F04947" w:rsidRPr="00356DA5">
        <w:rPr>
          <w:rFonts w:eastAsia="Calibri"/>
          <w:sz w:val="28"/>
          <w:szCs w:val="28"/>
          <w:lang w:eastAsia="en-US"/>
        </w:rPr>
        <w:t>).</w:t>
      </w:r>
      <w:r w:rsidR="003C5504">
        <w:rPr>
          <w:rFonts w:eastAsia="Calibri"/>
          <w:sz w:val="28"/>
          <w:szCs w:val="28"/>
          <w:lang w:eastAsia="en-US"/>
        </w:rPr>
        <w:t xml:space="preserve"> Прогноз на 201</w:t>
      </w:r>
      <w:r w:rsidR="004541E2">
        <w:rPr>
          <w:rFonts w:eastAsia="Calibri"/>
          <w:sz w:val="28"/>
          <w:szCs w:val="28"/>
          <w:lang w:eastAsia="en-US"/>
        </w:rPr>
        <w:t>8</w:t>
      </w:r>
      <w:r w:rsidR="003C5504">
        <w:rPr>
          <w:rFonts w:eastAsia="Calibri"/>
          <w:sz w:val="28"/>
          <w:szCs w:val="28"/>
          <w:lang w:eastAsia="en-US"/>
        </w:rPr>
        <w:t xml:space="preserve"> год свидетельствует о том, что </w:t>
      </w:r>
      <w:r w:rsidR="002D5E54">
        <w:rPr>
          <w:rFonts w:eastAsia="Calibri"/>
          <w:sz w:val="28"/>
          <w:szCs w:val="28"/>
          <w:lang w:eastAsia="en-US"/>
        </w:rPr>
        <w:t xml:space="preserve">вероятна </w:t>
      </w:r>
      <w:r w:rsidR="003C5504">
        <w:rPr>
          <w:rFonts w:eastAsia="Calibri"/>
          <w:sz w:val="28"/>
          <w:szCs w:val="28"/>
          <w:lang w:eastAsia="en-US"/>
        </w:rPr>
        <w:t>динамика</w:t>
      </w:r>
      <w:r w:rsidR="009B47D9">
        <w:rPr>
          <w:rFonts w:eastAsia="Calibri"/>
          <w:sz w:val="28"/>
          <w:szCs w:val="28"/>
          <w:lang w:eastAsia="en-US"/>
        </w:rPr>
        <w:t xml:space="preserve"> снижениясовершаемых краж.</w:t>
      </w:r>
    </w:p>
    <w:p w:rsidR="00C46C77" w:rsidRPr="00356DA5" w:rsidRDefault="00F40B94" w:rsidP="00F4608D">
      <w:pPr>
        <w:widowControl w:val="0"/>
        <w:spacing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86475" cy="2581275"/>
            <wp:effectExtent l="0" t="0" r="9525" b="952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C6AE7" w:rsidRPr="00356DA5" w:rsidRDefault="00E067CF" w:rsidP="00D74C14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На фоне </w:t>
      </w:r>
      <w:r w:rsidR="00B43CE3">
        <w:rPr>
          <w:rFonts w:eastAsia="Calibri"/>
          <w:sz w:val="28"/>
          <w:szCs w:val="28"/>
          <w:lang w:eastAsia="en-US"/>
        </w:rPr>
        <w:t>наметивши</w:t>
      </w:r>
      <w:r>
        <w:rPr>
          <w:rFonts w:eastAsia="Calibri"/>
          <w:sz w:val="28"/>
          <w:szCs w:val="28"/>
          <w:lang w:eastAsia="en-US"/>
        </w:rPr>
        <w:t>х</w:t>
      </w:r>
      <w:r w:rsidR="00B43CE3">
        <w:rPr>
          <w:rFonts w:eastAsia="Calibri"/>
          <w:sz w:val="28"/>
          <w:szCs w:val="28"/>
          <w:lang w:eastAsia="en-US"/>
        </w:rPr>
        <w:t xml:space="preserve">ся </w:t>
      </w:r>
      <w:r w:rsidR="002D5E54">
        <w:rPr>
          <w:rFonts w:eastAsia="Calibri"/>
          <w:sz w:val="28"/>
          <w:szCs w:val="28"/>
          <w:lang w:eastAsia="en-US"/>
        </w:rPr>
        <w:t>негативныхизменений</w:t>
      </w:r>
      <w:r w:rsidR="00B43CE3">
        <w:rPr>
          <w:rFonts w:eastAsia="Calibri"/>
          <w:sz w:val="28"/>
          <w:szCs w:val="28"/>
          <w:lang w:eastAsia="en-US"/>
        </w:rPr>
        <w:t xml:space="preserve"> криминальной обстановк</w:t>
      </w:r>
      <w:r>
        <w:rPr>
          <w:rFonts w:eastAsia="Calibri"/>
          <w:sz w:val="28"/>
          <w:szCs w:val="28"/>
          <w:lang w:eastAsia="en-US"/>
        </w:rPr>
        <w:t>и</w:t>
      </w:r>
      <w:r w:rsidR="00B43CE3">
        <w:rPr>
          <w:rFonts w:eastAsia="Calibri"/>
          <w:sz w:val="28"/>
          <w:szCs w:val="28"/>
          <w:lang w:eastAsia="en-US"/>
        </w:rPr>
        <w:t xml:space="preserve"> по линии краж</w:t>
      </w:r>
      <w:r>
        <w:rPr>
          <w:rFonts w:eastAsia="Calibri"/>
          <w:sz w:val="28"/>
          <w:szCs w:val="28"/>
          <w:lang w:eastAsia="en-US"/>
        </w:rPr>
        <w:t xml:space="preserve">, </w:t>
      </w:r>
      <w:r w:rsidR="00A500C5">
        <w:rPr>
          <w:rFonts w:eastAsia="Calibri"/>
          <w:sz w:val="28"/>
          <w:szCs w:val="28"/>
          <w:lang w:eastAsia="en-US"/>
        </w:rPr>
        <w:t xml:space="preserve">отмечается </w:t>
      </w:r>
      <w:r w:rsidR="002D5E54">
        <w:rPr>
          <w:rFonts w:eastAsia="Calibri"/>
          <w:sz w:val="28"/>
          <w:szCs w:val="28"/>
          <w:lang w:eastAsia="en-US"/>
        </w:rPr>
        <w:t>рост</w:t>
      </w:r>
      <w:r w:rsidR="00494E3D">
        <w:rPr>
          <w:rFonts w:eastAsia="Calibri"/>
          <w:sz w:val="28"/>
          <w:szCs w:val="28"/>
          <w:lang w:eastAsia="en-US"/>
        </w:rPr>
        <w:t xml:space="preserve">зафиксированных </w:t>
      </w:r>
      <w:r w:rsidR="008216C5" w:rsidRPr="00356DA5">
        <w:rPr>
          <w:rFonts w:eastAsia="Calibri"/>
          <w:sz w:val="28"/>
          <w:szCs w:val="28"/>
          <w:lang w:eastAsia="en-US"/>
        </w:rPr>
        <w:t>квалифицированны</w:t>
      </w:r>
      <w:r w:rsidR="00494E3D">
        <w:rPr>
          <w:rFonts w:eastAsia="Calibri"/>
          <w:sz w:val="28"/>
          <w:szCs w:val="28"/>
          <w:lang w:eastAsia="en-US"/>
        </w:rPr>
        <w:t>х</w:t>
      </w:r>
      <w:r w:rsidR="008216C5" w:rsidRPr="00356DA5">
        <w:rPr>
          <w:rFonts w:eastAsia="Calibri"/>
          <w:sz w:val="28"/>
          <w:szCs w:val="28"/>
          <w:lang w:eastAsia="en-US"/>
        </w:rPr>
        <w:t xml:space="preserve"> краж – квартирны</w:t>
      </w:r>
      <w:r w:rsidR="00494E3D">
        <w:rPr>
          <w:rFonts w:eastAsia="Calibri"/>
          <w:sz w:val="28"/>
          <w:szCs w:val="28"/>
          <w:lang w:eastAsia="en-US"/>
        </w:rPr>
        <w:t>е кражи</w:t>
      </w:r>
      <w:r w:rsidR="008216C5" w:rsidRPr="00356DA5">
        <w:rPr>
          <w:rFonts w:eastAsia="Calibri"/>
          <w:sz w:val="28"/>
          <w:szCs w:val="28"/>
          <w:lang w:eastAsia="en-US"/>
        </w:rPr>
        <w:t xml:space="preserve"> и</w:t>
      </w:r>
      <w:r w:rsidR="00494E3D">
        <w:rPr>
          <w:rFonts w:eastAsia="Calibri"/>
          <w:sz w:val="28"/>
          <w:szCs w:val="28"/>
          <w:lang w:eastAsia="en-US"/>
        </w:rPr>
        <w:t xml:space="preserve"> кражи</w:t>
      </w:r>
      <w:r w:rsidR="008216C5" w:rsidRPr="00356DA5">
        <w:rPr>
          <w:rFonts w:eastAsia="Calibri"/>
          <w:sz w:val="28"/>
          <w:szCs w:val="28"/>
          <w:lang w:eastAsia="en-US"/>
        </w:rPr>
        <w:t xml:space="preserve"> автомобилей</w:t>
      </w:r>
      <w:r w:rsidR="00FC6AE7" w:rsidRPr="00356DA5">
        <w:rPr>
          <w:rFonts w:eastAsia="Calibri"/>
          <w:sz w:val="28"/>
          <w:szCs w:val="28"/>
          <w:lang w:eastAsia="en-US"/>
        </w:rPr>
        <w:t xml:space="preserve">. </w:t>
      </w:r>
    </w:p>
    <w:p w:rsidR="00D20C2C" w:rsidRDefault="00FC6AE7" w:rsidP="00516E9A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56DA5">
        <w:rPr>
          <w:rFonts w:eastAsia="Calibri"/>
          <w:sz w:val="28"/>
          <w:szCs w:val="28"/>
          <w:lang w:eastAsia="en-US"/>
        </w:rPr>
        <w:t>Так,</w:t>
      </w:r>
      <w:r w:rsidR="00CD21EE">
        <w:rPr>
          <w:rFonts w:eastAsia="Calibri"/>
          <w:sz w:val="28"/>
          <w:szCs w:val="28"/>
          <w:lang w:eastAsia="en-US"/>
        </w:rPr>
        <w:t xml:space="preserve"> в 201</w:t>
      </w:r>
      <w:r w:rsidR="002D5E54">
        <w:rPr>
          <w:rFonts w:eastAsia="Calibri"/>
          <w:sz w:val="28"/>
          <w:szCs w:val="28"/>
          <w:lang w:eastAsia="en-US"/>
        </w:rPr>
        <w:t>7</w:t>
      </w:r>
      <w:r w:rsidR="00CD21EE">
        <w:rPr>
          <w:rFonts w:eastAsia="Calibri"/>
          <w:sz w:val="28"/>
          <w:szCs w:val="28"/>
          <w:lang w:eastAsia="en-US"/>
        </w:rPr>
        <w:t xml:space="preserve"> году</w:t>
      </w:r>
      <w:r w:rsidRPr="00356DA5">
        <w:rPr>
          <w:rFonts w:eastAsia="Calibri"/>
          <w:sz w:val="28"/>
          <w:szCs w:val="28"/>
          <w:lang w:eastAsia="en-US"/>
        </w:rPr>
        <w:t xml:space="preserve"> количество квартирных краж </w:t>
      </w:r>
      <w:r w:rsidR="002D5E54">
        <w:rPr>
          <w:rFonts w:eastAsia="Calibri"/>
          <w:sz w:val="28"/>
          <w:szCs w:val="28"/>
          <w:lang w:eastAsia="en-US"/>
        </w:rPr>
        <w:t>возросло</w:t>
      </w:r>
      <w:r w:rsidRPr="00356DA5">
        <w:rPr>
          <w:rFonts w:eastAsia="Calibri"/>
          <w:sz w:val="28"/>
          <w:szCs w:val="28"/>
          <w:lang w:eastAsia="en-US"/>
        </w:rPr>
        <w:t xml:space="preserve">на </w:t>
      </w:r>
      <w:r w:rsidR="002D5E54">
        <w:rPr>
          <w:rFonts w:eastAsia="Calibri"/>
          <w:sz w:val="28"/>
          <w:szCs w:val="28"/>
          <w:lang w:eastAsia="en-US"/>
        </w:rPr>
        <w:t>23,4</w:t>
      </w:r>
      <w:r w:rsidR="00494E3D">
        <w:rPr>
          <w:rFonts w:eastAsia="Calibri"/>
          <w:sz w:val="28"/>
          <w:szCs w:val="28"/>
          <w:lang w:eastAsia="en-US"/>
        </w:rPr>
        <w:t xml:space="preserve"> %, </w:t>
      </w:r>
      <w:r w:rsidRPr="00356DA5">
        <w:rPr>
          <w:rFonts w:eastAsia="Calibri"/>
          <w:sz w:val="28"/>
          <w:szCs w:val="28"/>
          <w:lang w:eastAsia="en-US"/>
        </w:rPr>
        <w:t xml:space="preserve">краж автомобилей </w:t>
      </w:r>
      <w:r w:rsidR="00494E3D">
        <w:rPr>
          <w:rFonts w:eastAsia="Calibri"/>
          <w:sz w:val="28"/>
          <w:szCs w:val="28"/>
          <w:lang w:eastAsia="en-US"/>
        </w:rPr>
        <w:t xml:space="preserve">– </w:t>
      </w:r>
      <w:r w:rsidRPr="00356DA5">
        <w:rPr>
          <w:rFonts w:eastAsia="Calibri"/>
          <w:sz w:val="28"/>
          <w:szCs w:val="28"/>
          <w:lang w:eastAsia="en-US"/>
        </w:rPr>
        <w:t>на</w:t>
      </w:r>
      <w:r w:rsidR="002D5E54">
        <w:rPr>
          <w:rFonts w:eastAsia="Calibri"/>
          <w:sz w:val="28"/>
          <w:szCs w:val="28"/>
          <w:lang w:eastAsia="en-US"/>
        </w:rPr>
        <w:t>33,3</w:t>
      </w:r>
      <w:r w:rsidRPr="00356DA5">
        <w:rPr>
          <w:rFonts w:eastAsia="Calibri"/>
          <w:sz w:val="28"/>
          <w:szCs w:val="28"/>
          <w:lang w:eastAsia="en-US"/>
        </w:rPr>
        <w:t>%</w:t>
      </w:r>
      <w:r w:rsidR="00494E3D">
        <w:rPr>
          <w:rFonts w:eastAsia="Calibri"/>
          <w:sz w:val="28"/>
          <w:szCs w:val="28"/>
          <w:lang w:eastAsia="en-US"/>
        </w:rPr>
        <w:t>.</w:t>
      </w:r>
    </w:p>
    <w:p w:rsidR="00604312" w:rsidRDefault="00D20C2C" w:rsidP="00516E9A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Однако, несмотря на снижение данных видов преступных посягательств</w:t>
      </w:r>
      <w:r w:rsidR="00AA577A">
        <w:rPr>
          <w:rFonts w:eastAsia="Calibri"/>
          <w:sz w:val="28"/>
          <w:szCs w:val="28"/>
          <w:lang w:eastAsia="en-US"/>
        </w:rPr>
        <w:t xml:space="preserve"> их раскрываемость имеет разнонаправленную динамику</w:t>
      </w:r>
      <w:r w:rsidR="000539BE">
        <w:rPr>
          <w:rFonts w:eastAsia="Calibri"/>
          <w:sz w:val="28"/>
          <w:szCs w:val="28"/>
          <w:lang w:eastAsia="en-US"/>
        </w:rPr>
        <w:t xml:space="preserve">.Так, </w:t>
      </w:r>
      <w:r w:rsidR="00AA577A">
        <w:rPr>
          <w:rFonts w:eastAsia="Calibri"/>
          <w:sz w:val="28"/>
          <w:szCs w:val="28"/>
          <w:lang w:eastAsia="en-US"/>
        </w:rPr>
        <w:t xml:space="preserve">раскрываемость </w:t>
      </w:r>
      <w:r w:rsidR="00FB0E3B" w:rsidRPr="00356DA5">
        <w:rPr>
          <w:rFonts w:eastAsia="Calibri"/>
          <w:sz w:val="28"/>
          <w:szCs w:val="28"/>
          <w:lang w:eastAsia="en-US"/>
        </w:rPr>
        <w:t>квартирны</w:t>
      </w:r>
      <w:r w:rsidR="00AA577A">
        <w:rPr>
          <w:rFonts w:eastAsia="Calibri"/>
          <w:sz w:val="28"/>
          <w:szCs w:val="28"/>
          <w:lang w:eastAsia="en-US"/>
        </w:rPr>
        <w:t>х</w:t>
      </w:r>
      <w:r w:rsidR="00FB0E3B" w:rsidRPr="00356DA5">
        <w:rPr>
          <w:rFonts w:eastAsia="Calibri"/>
          <w:sz w:val="28"/>
          <w:szCs w:val="28"/>
          <w:lang w:eastAsia="en-US"/>
        </w:rPr>
        <w:t xml:space="preserve"> краж </w:t>
      </w:r>
      <w:r w:rsidR="00FC6AE7" w:rsidRPr="00356DA5">
        <w:rPr>
          <w:rFonts w:eastAsia="Calibri"/>
          <w:sz w:val="28"/>
          <w:szCs w:val="28"/>
          <w:lang w:eastAsia="en-US"/>
        </w:rPr>
        <w:t xml:space="preserve">снизилась на </w:t>
      </w:r>
      <w:r w:rsidR="00692852">
        <w:rPr>
          <w:rFonts w:eastAsia="Calibri"/>
          <w:sz w:val="28"/>
          <w:szCs w:val="28"/>
          <w:lang w:eastAsia="en-US"/>
        </w:rPr>
        <w:t>16,4</w:t>
      </w:r>
      <w:r w:rsidR="00516E9A" w:rsidRPr="00356DA5">
        <w:rPr>
          <w:rFonts w:eastAsia="Calibri"/>
          <w:sz w:val="28"/>
          <w:szCs w:val="28"/>
          <w:lang w:eastAsia="en-US"/>
        </w:rPr>
        <w:t>% (</w:t>
      </w:r>
      <w:r w:rsidR="00692852">
        <w:rPr>
          <w:rFonts w:eastAsia="Calibri"/>
          <w:sz w:val="28"/>
          <w:szCs w:val="28"/>
          <w:lang w:eastAsia="en-US"/>
        </w:rPr>
        <w:t>с</w:t>
      </w:r>
      <w:r w:rsidR="00FC6AE7" w:rsidRPr="00356DA5">
        <w:rPr>
          <w:rFonts w:eastAsia="Calibri"/>
          <w:sz w:val="28"/>
          <w:szCs w:val="28"/>
          <w:lang w:eastAsia="en-US"/>
        </w:rPr>
        <w:t xml:space="preserve"> 3</w:t>
      </w:r>
      <w:r w:rsidR="00AA577A">
        <w:rPr>
          <w:rFonts w:eastAsia="Calibri"/>
          <w:sz w:val="28"/>
          <w:szCs w:val="28"/>
          <w:lang w:eastAsia="en-US"/>
        </w:rPr>
        <w:t>2,2 %</w:t>
      </w:r>
      <w:r w:rsidR="00692852">
        <w:rPr>
          <w:rFonts w:eastAsia="Calibri"/>
          <w:sz w:val="28"/>
          <w:szCs w:val="28"/>
          <w:lang w:eastAsia="en-US"/>
        </w:rPr>
        <w:t xml:space="preserve"> до 16,0 %</w:t>
      </w:r>
      <w:r w:rsidR="00516E9A" w:rsidRPr="00356DA5">
        <w:rPr>
          <w:rFonts w:eastAsia="Calibri"/>
          <w:sz w:val="28"/>
          <w:szCs w:val="28"/>
          <w:lang w:eastAsia="en-US"/>
        </w:rPr>
        <w:t>)</w:t>
      </w:r>
      <w:r w:rsidR="00FC6AE7" w:rsidRPr="00356DA5">
        <w:rPr>
          <w:rFonts w:eastAsia="Calibri"/>
          <w:sz w:val="28"/>
          <w:szCs w:val="28"/>
          <w:lang w:eastAsia="en-US"/>
        </w:rPr>
        <w:t xml:space="preserve">, а </w:t>
      </w:r>
      <w:r w:rsidR="008216C5" w:rsidRPr="00356DA5">
        <w:rPr>
          <w:rFonts w:eastAsia="Calibri"/>
          <w:sz w:val="28"/>
          <w:szCs w:val="28"/>
          <w:lang w:eastAsia="en-US"/>
        </w:rPr>
        <w:t>краж</w:t>
      </w:r>
      <w:r w:rsidR="00516E9A" w:rsidRPr="00356DA5">
        <w:rPr>
          <w:rFonts w:eastAsia="Calibri"/>
          <w:sz w:val="28"/>
          <w:szCs w:val="28"/>
          <w:lang w:eastAsia="en-US"/>
        </w:rPr>
        <w:t xml:space="preserve"> авто</w:t>
      </w:r>
      <w:r w:rsidR="000539BE">
        <w:rPr>
          <w:rFonts w:eastAsia="Calibri"/>
          <w:sz w:val="28"/>
          <w:szCs w:val="28"/>
          <w:lang w:eastAsia="en-US"/>
        </w:rPr>
        <w:t xml:space="preserve">транспорта увеличилась </w:t>
      </w:r>
      <w:r w:rsidR="008216C5" w:rsidRPr="00356DA5">
        <w:rPr>
          <w:rFonts w:eastAsia="Calibri"/>
          <w:sz w:val="28"/>
          <w:szCs w:val="28"/>
          <w:lang w:eastAsia="en-US"/>
        </w:rPr>
        <w:t xml:space="preserve">на </w:t>
      </w:r>
      <w:r w:rsidR="00692852">
        <w:rPr>
          <w:rFonts w:eastAsia="Calibri"/>
          <w:sz w:val="28"/>
          <w:szCs w:val="28"/>
          <w:lang w:eastAsia="en-US"/>
        </w:rPr>
        <w:t>15,7</w:t>
      </w:r>
      <w:r w:rsidR="008216C5" w:rsidRPr="00356DA5">
        <w:rPr>
          <w:rFonts w:eastAsia="Calibri"/>
          <w:sz w:val="28"/>
          <w:szCs w:val="28"/>
          <w:lang w:eastAsia="en-US"/>
        </w:rPr>
        <w:t xml:space="preserve"> %</w:t>
      </w:r>
      <w:r w:rsidR="000539BE">
        <w:rPr>
          <w:rFonts w:eastAsia="Calibri"/>
          <w:sz w:val="28"/>
          <w:szCs w:val="28"/>
          <w:lang w:eastAsia="en-US"/>
        </w:rPr>
        <w:t xml:space="preserve"> (</w:t>
      </w:r>
      <w:r w:rsidR="00692852">
        <w:rPr>
          <w:rFonts w:eastAsia="Calibri"/>
          <w:sz w:val="28"/>
          <w:szCs w:val="28"/>
          <w:lang w:eastAsia="en-US"/>
        </w:rPr>
        <w:t>с</w:t>
      </w:r>
      <w:r w:rsidR="000539BE">
        <w:rPr>
          <w:rFonts w:eastAsia="Calibri"/>
          <w:sz w:val="28"/>
          <w:szCs w:val="28"/>
          <w:lang w:eastAsia="en-US"/>
        </w:rPr>
        <w:t xml:space="preserve"> 25,7 %</w:t>
      </w:r>
      <w:r w:rsidR="00692852">
        <w:rPr>
          <w:rFonts w:eastAsia="Calibri"/>
          <w:sz w:val="28"/>
          <w:szCs w:val="28"/>
          <w:lang w:eastAsia="en-US"/>
        </w:rPr>
        <w:t>до 10%</w:t>
      </w:r>
      <w:r w:rsidR="000539BE">
        <w:rPr>
          <w:rFonts w:eastAsia="Calibri"/>
          <w:sz w:val="28"/>
          <w:szCs w:val="28"/>
          <w:lang w:eastAsia="en-US"/>
        </w:rPr>
        <w:t>)</w:t>
      </w:r>
      <w:r w:rsidR="00FC6AE7" w:rsidRPr="00356DA5">
        <w:rPr>
          <w:rFonts w:eastAsia="Calibri"/>
          <w:sz w:val="28"/>
          <w:szCs w:val="28"/>
          <w:lang w:eastAsia="en-US"/>
        </w:rPr>
        <w:t>.</w:t>
      </w:r>
    </w:p>
    <w:p w:rsidR="006A3BB4" w:rsidRPr="00356DA5" w:rsidRDefault="006A3BB4" w:rsidP="00516E9A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1B2273" w:rsidRPr="00356DA5" w:rsidRDefault="006A3BB4" w:rsidP="006A3BB4">
      <w:pPr>
        <w:widowControl w:val="0"/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693228" cy="2645229"/>
            <wp:effectExtent l="0" t="0" r="22225" b="2222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D616FD" w:rsidRPr="00356DA5" w:rsidRDefault="00D616FD" w:rsidP="00D74C14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56DA5">
        <w:rPr>
          <w:rFonts w:eastAsia="Calibri"/>
          <w:sz w:val="28"/>
          <w:szCs w:val="28"/>
          <w:lang w:eastAsia="en-US"/>
        </w:rPr>
        <w:t>В соответствии с прогнозом, число квартирных краж</w:t>
      </w:r>
      <w:r w:rsidR="008268BF" w:rsidRPr="00356DA5">
        <w:rPr>
          <w:rFonts w:eastAsia="Calibri"/>
          <w:sz w:val="28"/>
          <w:szCs w:val="28"/>
          <w:lang w:eastAsia="en-US"/>
        </w:rPr>
        <w:t xml:space="preserve"> должно</w:t>
      </w:r>
      <w:r w:rsidR="00051807" w:rsidRPr="00356DA5">
        <w:rPr>
          <w:rFonts w:eastAsia="Calibri"/>
          <w:sz w:val="28"/>
          <w:szCs w:val="28"/>
          <w:lang w:eastAsia="en-US"/>
        </w:rPr>
        <w:t>снизиться</w:t>
      </w:r>
      <w:r w:rsidRPr="00356DA5">
        <w:rPr>
          <w:rFonts w:eastAsia="Calibri"/>
          <w:sz w:val="28"/>
          <w:szCs w:val="28"/>
          <w:lang w:eastAsia="en-US"/>
        </w:rPr>
        <w:t xml:space="preserve"> на </w:t>
      </w:r>
      <w:r w:rsidR="00A7447D">
        <w:rPr>
          <w:rFonts w:eastAsia="Calibri"/>
          <w:sz w:val="28"/>
          <w:szCs w:val="28"/>
          <w:lang w:eastAsia="en-US"/>
        </w:rPr>
        <w:t>28-30</w:t>
      </w:r>
      <w:r w:rsidRPr="00356DA5">
        <w:rPr>
          <w:rFonts w:eastAsia="Calibri"/>
          <w:sz w:val="28"/>
          <w:szCs w:val="28"/>
          <w:lang w:eastAsia="en-US"/>
        </w:rPr>
        <w:t xml:space="preserve"> %, а краж</w:t>
      </w:r>
      <w:r w:rsidR="00051807" w:rsidRPr="00356DA5">
        <w:rPr>
          <w:rFonts w:eastAsia="Calibri"/>
          <w:sz w:val="28"/>
          <w:szCs w:val="28"/>
          <w:lang w:eastAsia="en-US"/>
        </w:rPr>
        <w:t xml:space="preserve"> автотранспорта </w:t>
      </w:r>
      <w:r w:rsidRPr="00356DA5">
        <w:rPr>
          <w:rFonts w:eastAsia="Calibri"/>
          <w:sz w:val="28"/>
          <w:szCs w:val="28"/>
          <w:lang w:eastAsia="en-US"/>
        </w:rPr>
        <w:t>на</w:t>
      </w:r>
      <w:r w:rsidR="00F94E22">
        <w:rPr>
          <w:rFonts w:eastAsia="Calibri"/>
          <w:sz w:val="28"/>
          <w:szCs w:val="28"/>
          <w:lang w:eastAsia="en-US"/>
        </w:rPr>
        <w:t>17</w:t>
      </w:r>
      <w:r w:rsidRPr="00356DA5">
        <w:rPr>
          <w:rFonts w:eastAsia="Calibri"/>
          <w:sz w:val="28"/>
          <w:szCs w:val="28"/>
          <w:lang w:eastAsia="en-US"/>
        </w:rPr>
        <w:t>%.</w:t>
      </w:r>
    </w:p>
    <w:p w:rsidR="00CC2925" w:rsidRPr="00356DA5" w:rsidRDefault="00A7447D" w:rsidP="00067497">
      <w:pPr>
        <w:widowControl w:val="0"/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6120130" cy="2845908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268BF" w:rsidRPr="00356DA5" w:rsidRDefault="008900CB" w:rsidP="00604312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56DA5">
        <w:rPr>
          <w:rFonts w:eastAsia="Calibri"/>
          <w:sz w:val="28"/>
          <w:szCs w:val="28"/>
          <w:lang w:eastAsia="en-US"/>
        </w:rPr>
        <w:t>С</w:t>
      </w:r>
      <w:r w:rsidR="00221FA5" w:rsidRPr="00356DA5">
        <w:rPr>
          <w:rFonts w:eastAsia="Calibri"/>
          <w:sz w:val="28"/>
          <w:szCs w:val="28"/>
          <w:lang w:eastAsia="en-US"/>
        </w:rPr>
        <w:t>амыми распространенными имущественными преступлениями после краж</w:t>
      </w:r>
      <w:r w:rsidR="00324237" w:rsidRPr="00356DA5">
        <w:rPr>
          <w:rFonts w:eastAsia="Calibri"/>
          <w:sz w:val="28"/>
          <w:szCs w:val="28"/>
          <w:lang w:eastAsia="en-US"/>
        </w:rPr>
        <w:t>,</w:t>
      </w:r>
      <w:r w:rsidR="00221FA5" w:rsidRPr="00356DA5">
        <w:rPr>
          <w:rFonts w:eastAsia="Calibri"/>
          <w:sz w:val="28"/>
          <w:szCs w:val="28"/>
          <w:lang w:eastAsia="en-US"/>
        </w:rPr>
        <w:t xml:space="preserve"> являются мошенничеств</w:t>
      </w:r>
      <w:r w:rsidR="00324237" w:rsidRPr="00356DA5">
        <w:rPr>
          <w:rFonts w:eastAsia="Calibri"/>
          <w:sz w:val="28"/>
          <w:szCs w:val="28"/>
          <w:lang w:eastAsia="en-US"/>
        </w:rPr>
        <w:t>а</w:t>
      </w:r>
      <w:r w:rsidR="006F6FA3" w:rsidRPr="00356DA5">
        <w:rPr>
          <w:rFonts w:eastAsia="Calibri"/>
          <w:sz w:val="28"/>
          <w:szCs w:val="28"/>
          <w:lang w:eastAsia="en-US"/>
        </w:rPr>
        <w:t xml:space="preserve"> (ст. 159 УК РФ)</w:t>
      </w:r>
      <w:r w:rsidR="00221FA5" w:rsidRPr="00356DA5">
        <w:rPr>
          <w:rFonts w:eastAsia="Calibri"/>
          <w:sz w:val="28"/>
          <w:szCs w:val="28"/>
          <w:lang w:eastAsia="en-US"/>
        </w:rPr>
        <w:t xml:space="preserve"> и грабежи</w:t>
      </w:r>
      <w:r w:rsidR="006F6FA3" w:rsidRPr="00356DA5">
        <w:rPr>
          <w:rFonts w:eastAsia="Calibri"/>
          <w:sz w:val="28"/>
          <w:szCs w:val="28"/>
          <w:lang w:eastAsia="en-US"/>
        </w:rPr>
        <w:t xml:space="preserve"> (ст. 161 УК РФ).</w:t>
      </w:r>
      <w:r w:rsidR="002B08D3">
        <w:rPr>
          <w:rFonts w:eastAsia="Calibri"/>
          <w:sz w:val="28"/>
          <w:szCs w:val="28"/>
          <w:lang w:eastAsia="en-US"/>
        </w:rPr>
        <w:t>Раскрываемость данных видов преступлений снизилась на 7,6 % (</w:t>
      </w:r>
      <w:r w:rsidR="00497AD9">
        <w:rPr>
          <w:rFonts w:eastAsia="Calibri"/>
          <w:sz w:val="28"/>
          <w:szCs w:val="28"/>
          <w:lang w:eastAsia="en-US"/>
        </w:rPr>
        <w:t>с 27,1 % до 19,5 %</w:t>
      </w:r>
      <w:r w:rsidR="002B08D3">
        <w:rPr>
          <w:rFonts w:eastAsia="Calibri"/>
          <w:sz w:val="28"/>
          <w:szCs w:val="28"/>
          <w:lang w:eastAsia="en-US"/>
        </w:rPr>
        <w:t>)</w:t>
      </w:r>
      <w:r w:rsidR="00497AD9">
        <w:rPr>
          <w:rFonts w:eastAsia="Calibri"/>
          <w:sz w:val="28"/>
          <w:szCs w:val="28"/>
          <w:lang w:eastAsia="en-US"/>
        </w:rPr>
        <w:t xml:space="preserve"> и на </w:t>
      </w:r>
      <w:r w:rsidR="00B225C4">
        <w:rPr>
          <w:rFonts w:eastAsia="Calibri"/>
          <w:sz w:val="28"/>
          <w:szCs w:val="28"/>
          <w:lang w:eastAsia="en-US"/>
        </w:rPr>
        <w:t>11,4 %</w:t>
      </w:r>
      <w:r w:rsidR="00BE3733">
        <w:rPr>
          <w:rFonts w:eastAsia="Calibri"/>
          <w:sz w:val="28"/>
          <w:szCs w:val="28"/>
          <w:lang w:eastAsia="en-US"/>
        </w:rPr>
        <w:t xml:space="preserve"> (</w:t>
      </w:r>
      <w:r w:rsidR="00B225C4">
        <w:rPr>
          <w:rFonts w:eastAsia="Calibri"/>
          <w:sz w:val="28"/>
          <w:szCs w:val="28"/>
          <w:lang w:eastAsia="en-US"/>
        </w:rPr>
        <w:t>с 61,4 % до 50 %</w:t>
      </w:r>
      <w:r w:rsidR="00BE3733">
        <w:rPr>
          <w:rFonts w:eastAsia="Calibri"/>
          <w:sz w:val="28"/>
          <w:szCs w:val="28"/>
          <w:lang w:eastAsia="en-US"/>
        </w:rPr>
        <w:t>)</w:t>
      </w:r>
      <w:r w:rsidR="00B225C4">
        <w:rPr>
          <w:rFonts w:eastAsia="Calibri"/>
          <w:sz w:val="28"/>
          <w:szCs w:val="28"/>
          <w:lang w:eastAsia="en-US"/>
        </w:rPr>
        <w:t>, соответственно</w:t>
      </w:r>
      <w:r w:rsidR="00497AD9">
        <w:rPr>
          <w:rFonts w:eastAsia="Calibri"/>
          <w:sz w:val="28"/>
          <w:szCs w:val="28"/>
          <w:lang w:eastAsia="en-US"/>
        </w:rPr>
        <w:t>.</w:t>
      </w:r>
    </w:p>
    <w:p w:rsidR="00EA631D" w:rsidRPr="00356DA5" w:rsidRDefault="008E090E" w:rsidP="007F48CD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56DA5">
        <w:rPr>
          <w:rFonts w:eastAsia="Calibri"/>
          <w:sz w:val="28"/>
          <w:szCs w:val="28"/>
          <w:lang w:eastAsia="en-US"/>
        </w:rPr>
        <w:t>Ниже приведенная диаграмма показывает</w:t>
      </w:r>
      <w:r w:rsidR="003430A7" w:rsidRPr="00356DA5">
        <w:rPr>
          <w:rFonts w:eastAsia="Calibri"/>
          <w:sz w:val="28"/>
          <w:szCs w:val="28"/>
          <w:lang w:eastAsia="en-US"/>
        </w:rPr>
        <w:t>, что в 201</w:t>
      </w:r>
      <w:r w:rsidR="00A7442B">
        <w:rPr>
          <w:rFonts w:eastAsia="Calibri"/>
          <w:sz w:val="28"/>
          <w:szCs w:val="28"/>
          <w:lang w:eastAsia="en-US"/>
        </w:rPr>
        <w:t>8</w:t>
      </w:r>
      <w:r w:rsidR="003430A7" w:rsidRPr="00356DA5">
        <w:rPr>
          <w:rFonts w:eastAsia="Calibri"/>
          <w:sz w:val="28"/>
          <w:szCs w:val="28"/>
          <w:lang w:eastAsia="en-US"/>
        </w:rPr>
        <w:t xml:space="preserve"> году </w:t>
      </w:r>
      <w:r w:rsidR="007F48CD" w:rsidRPr="00356DA5">
        <w:rPr>
          <w:rFonts w:eastAsia="Calibri"/>
          <w:sz w:val="28"/>
          <w:szCs w:val="28"/>
          <w:lang w:eastAsia="en-US"/>
        </w:rPr>
        <w:t>долж</w:t>
      </w:r>
      <w:r w:rsidR="00C349E3">
        <w:rPr>
          <w:rFonts w:eastAsia="Calibri"/>
          <w:sz w:val="28"/>
          <w:szCs w:val="28"/>
          <w:lang w:eastAsia="en-US"/>
        </w:rPr>
        <w:t>е</w:t>
      </w:r>
      <w:r w:rsidR="00144057" w:rsidRPr="00356DA5">
        <w:rPr>
          <w:rFonts w:eastAsia="Calibri"/>
          <w:sz w:val="28"/>
          <w:szCs w:val="28"/>
          <w:lang w:eastAsia="en-US"/>
        </w:rPr>
        <w:t xml:space="preserve">н произойти </w:t>
      </w:r>
      <w:r w:rsidR="00A7442B">
        <w:rPr>
          <w:rFonts w:eastAsia="Calibri"/>
          <w:sz w:val="28"/>
          <w:szCs w:val="28"/>
          <w:lang w:eastAsia="en-US"/>
        </w:rPr>
        <w:t>снижение</w:t>
      </w:r>
      <w:r w:rsidRPr="00356DA5">
        <w:rPr>
          <w:rFonts w:eastAsia="Calibri"/>
          <w:sz w:val="28"/>
          <w:szCs w:val="28"/>
          <w:lang w:eastAsia="en-US"/>
        </w:rPr>
        <w:t>грабеж</w:t>
      </w:r>
      <w:r w:rsidR="00144057" w:rsidRPr="00356DA5">
        <w:rPr>
          <w:rFonts w:eastAsia="Calibri"/>
          <w:sz w:val="28"/>
          <w:szCs w:val="28"/>
          <w:lang w:eastAsia="en-US"/>
        </w:rPr>
        <w:t xml:space="preserve">ей на </w:t>
      </w:r>
      <w:r w:rsidR="00A7442B">
        <w:rPr>
          <w:rFonts w:eastAsia="Calibri"/>
          <w:sz w:val="28"/>
          <w:szCs w:val="28"/>
          <w:lang w:eastAsia="en-US"/>
        </w:rPr>
        <w:t>13-15</w:t>
      </w:r>
      <w:r w:rsidR="0060509C" w:rsidRPr="00356DA5">
        <w:rPr>
          <w:rFonts w:eastAsia="Calibri"/>
          <w:sz w:val="28"/>
          <w:szCs w:val="28"/>
          <w:lang w:eastAsia="en-US"/>
        </w:rPr>
        <w:t xml:space="preserve"> %</w:t>
      </w:r>
      <w:r w:rsidR="00C349E3">
        <w:rPr>
          <w:rFonts w:eastAsia="Calibri"/>
          <w:sz w:val="28"/>
          <w:szCs w:val="28"/>
          <w:lang w:eastAsia="en-US"/>
        </w:rPr>
        <w:t xml:space="preserve"> и</w:t>
      </w:r>
      <w:r w:rsidR="00A7442B">
        <w:rPr>
          <w:rFonts w:eastAsia="Calibri"/>
          <w:sz w:val="28"/>
          <w:szCs w:val="28"/>
          <w:lang w:eastAsia="en-US"/>
        </w:rPr>
        <w:t xml:space="preserve">рост </w:t>
      </w:r>
      <w:r w:rsidR="00272FBC" w:rsidRPr="00356DA5">
        <w:rPr>
          <w:rFonts w:eastAsia="Calibri"/>
          <w:sz w:val="28"/>
          <w:szCs w:val="28"/>
          <w:lang w:eastAsia="en-US"/>
        </w:rPr>
        <w:t xml:space="preserve">мошенничеств на </w:t>
      </w:r>
      <w:r w:rsidR="00A7442B">
        <w:rPr>
          <w:rFonts w:eastAsia="Calibri"/>
          <w:sz w:val="28"/>
          <w:szCs w:val="28"/>
          <w:lang w:eastAsia="en-US"/>
        </w:rPr>
        <w:t>25</w:t>
      </w:r>
      <w:r w:rsidR="00272FBC" w:rsidRPr="00356DA5">
        <w:rPr>
          <w:rFonts w:eastAsia="Calibri"/>
          <w:sz w:val="28"/>
          <w:szCs w:val="28"/>
          <w:lang w:eastAsia="en-US"/>
        </w:rPr>
        <w:t xml:space="preserve"> %</w:t>
      </w:r>
      <w:r w:rsidR="007F48CD" w:rsidRPr="00356DA5">
        <w:rPr>
          <w:rFonts w:eastAsia="Calibri"/>
          <w:sz w:val="28"/>
          <w:szCs w:val="28"/>
          <w:lang w:eastAsia="en-US"/>
        </w:rPr>
        <w:t>.</w:t>
      </w:r>
    </w:p>
    <w:p w:rsidR="008268BF" w:rsidRPr="00356DA5" w:rsidRDefault="00A7442B" w:rsidP="00105BC9">
      <w:pPr>
        <w:widowControl w:val="0"/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6029325" cy="2695575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F1255D" w:rsidRPr="00356DA5" w:rsidRDefault="00C610D1" w:rsidP="00D74C14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201</w:t>
      </w:r>
      <w:r w:rsidR="005C20F8">
        <w:rPr>
          <w:rFonts w:eastAsia="Calibri"/>
          <w:sz w:val="28"/>
          <w:szCs w:val="28"/>
          <w:lang w:eastAsia="en-US"/>
        </w:rPr>
        <w:t>8</w:t>
      </w:r>
      <w:r>
        <w:rPr>
          <w:rFonts w:eastAsia="Calibri"/>
          <w:sz w:val="28"/>
          <w:szCs w:val="28"/>
          <w:lang w:eastAsia="en-US"/>
        </w:rPr>
        <w:t xml:space="preserve"> году прогнозируется </w:t>
      </w:r>
      <w:r w:rsidR="005C20F8">
        <w:rPr>
          <w:rFonts w:eastAsia="Calibri"/>
          <w:sz w:val="28"/>
          <w:szCs w:val="28"/>
          <w:lang w:eastAsia="en-US"/>
        </w:rPr>
        <w:t>снижение</w:t>
      </w:r>
      <w:r>
        <w:rPr>
          <w:rFonts w:eastAsia="Calibri"/>
          <w:sz w:val="28"/>
          <w:szCs w:val="28"/>
          <w:lang w:eastAsia="en-US"/>
        </w:rPr>
        <w:t xml:space="preserve"> разбоев</w:t>
      </w:r>
      <w:r w:rsidR="005C20F8">
        <w:rPr>
          <w:rFonts w:eastAsia="Calibri"/>
          <w:sz w:val="28"/>
          <w:szCs w:val="28"/>
          <w:lang w:eastAsia="en-US"/>
        </w:rPr>
        <w:t xml:space="preserve"> на 20%</w:t>
      </w:r>
      <w:r w:rsidR="000821A9" w:rsidRPr="00356DA5">
        <w:rPr>
          <w:rFonts w:eastAsia="Calibri"/>
          <w:sz w:val="28"/>
          <w:szCs w:val="28"/>
          <w:lang w:eastAsia="en-US"/>
        </w:rPr>
        <w:t>.</w:t>
      </w:r>
    </w:p>
    <w:p w:rsidR="00A762BD" w:rsidRPr="00356DA5" w:rsidRDefault="005C20F8" w:rsidP="003077CA">
      <w:pPr>
        <w:widowControl w:val="0"/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6076950" cy="2819400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268BF" w:rsidRPr="00356DA5" w:rsidRDefault="008268BF" w:rsidP="00AA1631">
      <w:pPr>
        <w:widowControl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796FE7" w:rsidRPr="00356DA5" w:rsidRDefault="00796FE7" w:rsidP="00D74C14">
      <w:pPr>
        <w:widowControl w:val="0"/>
        <w:spacing w:line="276" w:lineRule="auto"/>
        <w:jc w:val="center"/>
        <w:rPr>
          <w:rFonts w:eastAsia="Calibri"/>
          <w:b/>
          <w:sz w:val="28"/>
          <w:szCs w:val="28"/>
          <w:u w:val="single"/>
          <w:lang w:eastAsia="en-US"/>
        </w:rPr>
      </w:pPr>
      <w:r w:rsidRPr="00356DA5">
        <w:rPr>
          <w:rFonts w:eastAsia="Calibri"/>
          <w:b/>
          <w:sz w:val="28"/>
          <w:szCs w:val="28"/>
          <w:u w:val="single"/>
          <w:lang w:eastAsia="en-US"/>
        </w:rPr>
        <w:t>Преступления по отдельным категориям:</w:t>
      </w:r>
    </w:p>
    <w:p w:rsidR="00796FE7" w:rsidRPr="00356DA5" w:rsidRDefault="00796FE7" w:rsidP="00AA1631">
      <w:pPr>
        <w:widowControl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597684" w:rsidRPr="00356DA5" w:rsidRDefault="00597684" w:rsidP="00D74C14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56DA5">
        <w:rPr>
          <w:rFonts w:eastAsia="Calibri"/>
          <w:sz w:val="28"/>
          <w:szCs w:val="28"/>
          <w:lang w:eastAsia="en-US"/>
        </w:rPr>
        <w:t>На протяжении последних лет остаются достаточно серьезные проблемы при решении</w:t>
      </w:r>
      <w:r w:rsidR="00390C56">
        <w:rPr>
          <w:rFonts w:eastAsia="Calibri"/>
          <w:sz w:val="28"/>
          <w:szCs w:val="28"/>
          <w:lang w:eastAsia="en-US"/>
        </w:rPr>
        <w:t xml:space="preserve"> ОМВД России по Фрунзенскому району города Иваново</w:t>
      </w:r>
      <w:r w:rsidRPr="00356DA5">
        <w:rPr>
          <w:rFonts w:eastAsia="Calibri"/>
          <w:sz w:val="28"/>
          <w:szCs w:val="28"/>
          <w:lang w:eastAsia="en-US"/>
        </w:rPr>
        <w:t xml:space="preserve"> блока профилактических задач. </w:t>
      </w:r>
    </w:p>
    <w:p w:rsidR="00580809" w:rsidRPr="00356DA5" w:rsidRDefault="00BA65C0" w:rsidP="00D74C14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56DA5">
        <w:rPr>
          <w:rFonts w:eastAsia="Calibri"/>
          <w:sz w:val="28"/>
          <w:szCs w:val="28"/>
          <w:lang w:eastAsia="en-US"/>
        </w:rPr>
        <w:t>Несмотря на при</w:t>
      </w:r>
      <w:r w:rsidR="00216990" w:rsidRPr="00356DA5">
        <w:rPr>
          <w:rFonts w:eastAsia="Calibri"/>
          <w:sz w:val="28"/>
          <w:szCs w:val="28"/>
          <w:lang w:eastAsia="en-US"/>
        </w:rPr>
        <w:t>н</w:t>
      </w:r>
      <w:r w:rsidR="007776C7">
        <w:rPr>
          <w:rFonts w:eastAsia="Calibri"/>
          <w:sz w:val="28"/>
          <w:szCs w:val="28"/>
          <w:lang w:eastAsia="en-US"/>
        </w:rPr>
        <w:t xml:space="preserve">имаемые </w:t>
      </w:r>
      <w:r w:rsidR="00216990" w:rsidRPr="00356DA5">
        <w:rPr>
          <w:rFonts w:eastAsia="Calibri"/>
          <w:sz w:val="28"/>
          <w:szCs w:val="28"/>
          <w:lang w:eastAsia="en-US"/>
        </w:rPr>
        <w:t>мер</w:t>
      </w:r>
      <w:r w:rsidR="00834978" w:rsidRPr="00356DA5">
        <w:rPr>
          <w:rFonts w:eastAsia="Calibri"/>
          <w:sz w:val="28"/>
          <w:szCs w:val="28"/>
          <w:lang w:eastAsia="en-US"/>
        </w:rPr>
        <w:t>ы</w:t>
      </w:r>
      <w:r w:rsidR="007776C7">
        <w:rPr>
          <w:rFonts w:eastAsia="Calibri"/>
          <w:sz w:val="28"/>
          <w:szCs w:val="28"/>
          <w:lang w:eastAsia="en-US"/>
        </w:rPr>
        <w:t>, в том числе на уровне городской комиссии по профилактике правонарушений,</w:t>
      </w:r>
      <w:r w:rsidR="00834978" w:rsidRPr="00356DA5">
        <w:rPr>
          <w:rFonts w:eastAsia="Calibri"/>
          <w:sz w:val="28"/>
          <w:szCs w:val="28"/>
          <w:lang w:eastAsia="en-US"/>
        </w:rPr>
        <w:t xml:space="preserve">возросла криминальная активность </w:t>
      </w:r>
      <w:r w:rsidR="004A4E92" w:rsidRPr="00356DA5">
        <w:rPr>
          <w:rFonts w:eastAsia="Calibri"/>
          <w:sz w:val="28"/>
          <w:szCs w:val="28"/>
          <w:lang w:eastAsia="en-US"/>
        </w:rPr>
        <w:t>в общественных местах</w:t>
      </w:r>
      <w:r w:rsidR="008A5A57" w:rsidRPr="00356DA5">
        <w:rPr>
          <w:rFonts w:eastAsia="Calibri"/>
          <w:sz w:val="28"/>
          <w:szCs w:val="28"/>
          <w:lang w:eastAsia="en-US"/>
        </w:rPr>
        <w:t xml:space="preserve">, в том числе на улицах </w:t>
      </w:r>
      <w:r w:rsidR="005B36B1">
        <w:rPr>
          <w:rFonts w:eastAsia="Calibri"/>
          <w:sz w:val="28"/>
          <w:szCs w:val="28"/>
          <w:lang w:eastAsia="en-US"/>
        </w:rPr>
        <w:t>Фрунзенского района.</w:t>
      </w:r>
    </w:p>
    <w:p w:rsidR="00D56554" w:rsidRDefault="00256074" w:rsidP="00256074">
      <w:pPr>
        <w:widowControl w:val="0"/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629275" cy="2857500"/>
            <wp:effectExtent l="0" t="0" r="9525" b="1905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5B36B1" w:rsidRDefault="00487FF3" w:rsidP="00487FF3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На фоне увеличения количественных показателей преступности в общественных местах и на улице, рост удельного веса </w:t>
      </w:r>
      <w:r w:rsidR="00120364">
        <w:rPr>
          <w:rFonts w:eastAsia="Calibri"/>
          <w:sz w:val="28"/>
          <w:szCs w:val="28"/>
          <w:lang w:eastAsia="en-US"/>
        </w:rPr>
        <w:t>данных преступных проявлений</w:t>
      </w:r>
      <w:r w:rsidR="00256074">
        <w:rPr>
          <w:rFonts w:eastAsia="Calibri"/>
          <w:sz w:val="28"/>
          <w:szCs w:val="28"/>
          <w:lang w:eastAsia="en-US"/>
        </w:rPr>
        <w:t xml:space="preserve">незначительно сократился </w:t>
      </w:r>
      <w:r w:rsidR="00117045">
        <w:rPr>
          <w:rFonts w:eastAsia="Calibri"/>
          <w:sz w:val="28"/>
          <w:szCs w:val="28"/>
          <w:lang w:eastAsia="en-US"/>
        </w:rPr>
        <w:t>(в общественных местах с 49 %</w:t>
      </w:r>
      <w:r w:rsidR="00256074">
        <w:rPr>
          <w:rFonts w:eastAsia="Calibri"/>
          <w:sz w:val="28"/>
          <w:szCs w:val="28"/>
          <w:lang w:eastAsia="en-US"/>
        </w:rPr>
        <w:t xml:space="preserve"> до 48, 2% </w:t>
      </w:r>
      <w:r w:rsidR="00610C21">
        <w:rPr>
          <w:rFonts w:eastAsia="Calibri"/>
          <w:sz w:val="28"/>
          <w:szCs w:val="28"/>
          <w:lang w:eastAsia="en-US"/>
        </w:rPr>
        <w:t xml:space="preserve"> (</w:t>
      </w:r>
      <w:r w:rsidR="00256074">
        <w:rPr>
          <w:rFonts w:eastAsia="Calibri"/>
          <w:sz w:val="28"/>
          <w:szCs w:val="28"/>
          <w:lang w:eastAsia="en-US"/>
        </w:rPr>
        <w:t>-0,8</w:t>
      </w:r>
      <w:r w:rsidR="00610C21">
        <w:rPr>
          <w:rFonts w:eastAsia="Calibri"/>
          <w:sz w:val="28"/>
          <w:szCs w:val="28"/>
          <w:lang w:eastAsia="en-US"/>
        </w:rPr>
        <w:t xml:space="preserve"> %)</w:t>
      </w:r>
      <w:r w:rsidR="00117045">
        <w:rPr>
          <w:rFonts w:eastAsia="Calibri"/>
          <w:sz w:val="28"/>
          <w:szCs w:val="28"/>
          <w:lang w:eastAsia="en-US"/>
        </w:rPr>
        <w:t xml:space="preserve">, на улице с </w:t>
      </w:r>
      <w:r w:rsidR="00610C21">
        <w:rPr>
          <w:rFonts w:eastAsia="Calibri"/>
          <w:sz w:val="28"/>
          <w:szCs w:val="28"/>
          <w:lang w:eastAsia="en-US"/>
        </w:rPr>
        <w:t xml:space="preserve">33,7 % </w:t>
      </w:r>
      <w:r w:rsidR="00256074">
        <w:rPr>
          <w:rFonts w:eastAsia="Calibri"/>
          <w:sz w:val="28"/>
          <w:szCs w:val="28"/>
          <w:lang w:eastAsia="en-US"/>
        </w:rPr>
        <w:t xml:space="preserve">до 32 % </w:t>
      </w:r>
      <w:r w:rsidR="00610C21">
        <w:rPr>
          <w:rFonts w:eastAsia="Calibri"/>
          <w:sz w:val="28"/>
          <w:szCs w:val="28"/>
          <w:lang w:eastAsia="en-US"/>
        </w:rPr>
        <w:t>(</w:t>
      </w:r>
      <w:r w:rsidR="00256074">
        <w:rPr>
          <w:rFonts w:eastAsia="Calibri"/>
          <w:sz w:val="28"/>
          <w:szCs w:val="28"/>
          <w:lang w:eastAsia="en-US"/>
        </w:rPr>
        <w:t>-1,7</w:t>
      </w:r>
      <w:r w:rsidR="00610C21">
        <w:rPr>
          <w:rFonts w:eastAsia="Calibri"/>
          <w:sz w:val="28"/>
          <w:szCs w:val="28"/>
          <w:lang w:eastAsia="en-US"/>
        </w:rPr>
        <w:t xml:space="preserve"> %)</w:t>
      </w:r>
      <w:r w:rsidR="00117045">
        <w:rPr>
          <w:rFonts w:eastAsia="Calibri"/>
          <w:sz w:val="28"/>
          <w:szCs w:val="28"/>
          <w:lang w:eastAsia="en-US"/>
        </w:rPr>
        <w:t>)</w:t>
      </w:r>
      <w:r w:rsidR="00610C21">
        <w:rPr>
          <w:rFonts w:eastAsia="Calibri"/>
          <w:sz w:val="28"/>
          <w:szCs w:val="28"/>
          <w:lang w:eastAsia="en-US"/>
        </w:rPr>
        <w:t>.</w:t>
      </w:r>
    </w:p>
    <w:p w:rsidR="005B36B1" w:rsidRDefault="00CC7FE8" w:rsidP="00511824">
      <w:pPr>
        <w:widowControl w:val="0"/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6067425" cy="2886075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4A4E92" w:rsidRPr="00356DA5" w:rsidRDefault="00712532" w:rsidP="00D74C14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56DA5">
        <w:rPr>
          <w:rFonts w:eastAsia="Calibri"/>
          <w:sz w:val="28"/>
          <w:szCs w:val="28"/>
          <w:lang w:eastAsia="en-US"/>
        </w:rPr>
        <w:t xml:space="preserve">В соответствии с проведенным прогнозом </w:t>
      </w:r>
      <w:r w:rsidR="00511824">
        <w:rPr>
          <w:rFonts w:eastAsia="Calibri"/>
          <w:sz w:val="28"/>
          <w:szCs w:val="28"/>
          <w:lang w:eastAsia="en-US"/>
        </w:rPr>
        <w:t xml:space="preserve">динамика роста </w:t>
      </w:r>
      <w:r w:rsidR="00D12151" w:rsidRPr="00356DA5">
        <w:rPr>
          <w:rFonts w:eastAsia="Calibri"/>
          <w:sz w:val="28"/>
          <w:szCs w:val="28"/>
          <w:lang w:eastAsia="en-US"/>
        </w:rPr>
        <w:t>удельн</w:t>
      </w:r>
      <w:r w:rsidR="00511824">
        <w:rPr>
          <w:rFonts w:eastAsia="Calibri"/>
          <w:sz w:val="28"/>
          <w:szCs w:val="28"/>
          <w:lang w:eastAsia="en-US"/>
        </w:rPr>
        <w:t>ого</w:t>
      </w:r>
      <w:r w:rsidR="00D12151" w:rsidRPr="00356DA5">
        <w:rPr>
          <w:rFonts w:eastAsia="Calibri"/>
          <w:sz w:val="28"/>
          <w:szCs w:val="28"/>
          <w:lang w:eastAsia="en-US"/>
        </w:rPr>
        <w:t xml:space="preserve"> вес</w:t>
      </w:r>
      <w:r w:rsidR="00511824">
        <w:rPr>
          <w:rFonts w:eastAsia="Calibri"/>
          <w:sz w:val="28"/>
          <w:szCs w:val="28"/>
          <w:lang w:eastAsia="en-US"/>
        </w:rPr>
        <w:t>а</w:t>
      </w:r>
      <w:r w:rsidR="00D12151" w:rsidRPr="00356DA5">
        <w:rPr>
          <w:rFonts w:eastAsia="Calibri"/>
          <w:sz w:val="28"/>
          <w:szCs w:val="28"/>
          <w:lang w:eastAsia="en-US"/>
        </w:rPr>
        <w:t xml:space="preserve"> преступлений в общественных местах</w:t>
      </w:r>
      <w:r w:rsidR="00511824">
        <w:rPr>
          <w:rFonts w:eastAsia="Calibri"/>
          <w:sz w:val="28"/>
          <w:szCs w:val="28"/>
          <w:lang w:eastAsia="en-US"/>
        </w:rPr>
        <w:t xml:space="preserve"> и</w:t>
      </w:r>
      <w:r w:rsidR="00D12151" w:rsidRPr="00356DA5">
        <w:rPr>
          <w:rFonts w:eastAsia="Calibri"/>
          <w:sz w:val="28"/>
          <w:szCs w:val="28"/>
          <w:lang w:eastAsia="en-US"/>
        </w:rPr>
        <w:t xml:space="preserve"> на улице </w:t>
      </w:r>
      <w:r w:rsidR="00511824">
        <w:rPr>
          <w:rFonts w:eastAsia="Calibri"/>
          <w:sz w:val="28"/>
          <w:szCs w:val="28"/>
          <w:lang w:eastAsia="en-US"/>
        </w:rPr>
        <w:t>сохранится</w:t>
      </w:r>
      <w:r w:rsidR="00CC7FE8">
        <w:rPr>
          <w:rFonts w:eastAsia="Calibri"/>
          <w:sz w:val="28"/>
          <w:szCs w:val="28"/>
          <w:lang w:eastAsia="en-US"/>
        </w:rPr>
        <w:t xml:space="preserve"> и будет</w:t>
      </w:r>
      <w:r w:rsidR="00771089">
        <w:rPr>
          <w:rFonts w:eastAsia="Calibri"/>
          <w:sz w:val="28"/>
          <w:szCs w:val="28"/>
          <w:lang w:eastAsia="en-US"/>
        </w:rPr>
        <w:t xml:space="preserve"> самых высок</w:t>
      </w:r>
      <w:r w:rsidR="00CC7FE8">
        <w:rPr>
          <w:rFonts w:eastAsia="Calibri"/>
          <w:sz w:val="28"/>
          <w:szCs w:val="28"/>
          <w:lang w:eastAsia="en-US"/>
        </w:rPr>
        <w:t>ой</w:t>
      </w:r>
      <w:r w:rsidR="00771089">
        <w:rPr>
          <w:rFonts w:eastAsia="Calibri"/>
          <w:sz w:val="28"/>
          <w:szCs w:val="28"/>
          <w:lang w:eastAsia="en-US"/>
        </w:rPr>
        <w:t xml:space="preserve"> в анализируемом периоде</w:t>
      </w:r>
      <w:r w:rsidR="0076714B" w:rsidRPr="00356DA5">
        <w:rPr>
          <w:rFonts w:eastAsia="Calibri"/>
          <w:sz w:val="28"/>
          <w:szCs w:val="28"/>
          <w:lang w:eastAsia="en-US"/>
        </w:rPr>
        <w:t xml:space="preserve">. </w:t>
      </w:r>
    </w:p>
    <w:p w:rsidR="0065734D" w:rsidRPr="00356DA5" w:rsidRDefault="0065734D" w:rsidP="00D74C14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D77F8F" w:rsidRPr="009E3FA1" w:rsidRDefault="00CE1FD0" w:rsidP="00D74C14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E3FA1">
        <w:rPr>
          <w:rFonts w:eastAsia="Calibri"/>
          <w:sz w:val="28"/>
          <w:szCs w:val="28"/>
          <w:lang w:eastAsia="en-US"/>
        </w:rPr>
        <w:t xml:space="preserve">Анализ </w:t>
      </w:r>
      <w:r w:rsidR="000F4C5D" w:rsidRPr="009E3FA1">
        <w:rPr>
          <w:rFonts w:eastAsia="Calibri"/>
          <w:sz w:val="28"/>
          <w:szCs w:val="28"/>
          <w:lang w:eastAsia="en-US"/>
        </w:rPr>
        <w:t xml:space="preserve">преступлений, совершенныхна территории Фрунзенского района областного центра </w:t>
      </w:r>
      <w:r w:rsidRPr="009E3FA1">
        <w:rPr>
          <w:rFonts w:eastAsia="Calibri"/>
          <w:sz w:val="28"/>
          <w:szCs w:val="28"/>
          <w:lang w:eastAsia="en-US"/>
        </w:rPr>
        <w:t>несовершеннолетни</w:t>
      </w:r>
      <w:r w:rsidR="000F4C5D" w:rsidRPr="009E3FA1">
        <w:rPr>
          <w:rFonts w:eastAsia="Calibri"/>
          <w:sz w:val="28"/>
          <w:szCs w:val="28"/>
          <w:lang w:eastAsia="en-US"/>
        </w:rPr>
        <w:t>ми и с их участием,</w:t>
      </w:r>
      <w:r w:rsidR="00996D2D" w:rsidRPr="009E3FA1">
        <w:rPr>
          <w:rFonts w:eastAsia="Calibri"/>
          <w:sz w:val="28"/>
          <w:szCs w:val="28"/>
          <w:lang w:eastAsia="en-US"/>
        </w:rPr>
        <w:t>свидетельствует о разнонаправленной динамике</w:t>
      </w:r>
      <w:r w:rsidR="000F4C5D" w:rsidRPr="009E3FA1">
        <w:rPr>
          <w:rFonts w:eastAsia="Calibri"/>
          <w:sz w:val="28"/>
          <w:szCs w:val="28"/>
          <w:lang w:eastAsia="en-US"/>
        </w:rPr>
        <w:t xml:space="preserve"> преступной</w:t>
      </w:r>
      <w:r w:rsidR="00996D2D" w:rsidRPr="009E3FA1">
        <w:rPr>
          <w:rFonts w:eastAsia="Calibri"/>
          <w:sz w:val="28"/>
          <w:szCs w:val="28"/>
          <w:lang w:eastAsia="en-US"/>
        </w:rPr>
        <w:t xml:space="preserve"> активности</w:t>
      </w:r>
      <w:r w:rsidR="000F4C5D" w:rsidRPr="009E3FA1">
        <w:rPr>
          <w:rFonts w:eastAsia="Calibri"/>
          <w:sz w:val="28"/>
          <w:szCs w:val="28"/>
          <w:lang w:eastAsia="en-US"/>
        </w:rPr>
        <w:t xml:space="preserve"> подрастающего поколения.</w:t>
      </w:r>
      <w:r w:rsidR="003B3455" w:rsidRPr="009E3FA1">
        <w:rPr>
          <w:rFonts w:eastAsia="Calibri"/>
          <w:sz w:val="28"/>
          <w:szCs w:val="28"/>
          <w:lang w:eastAsia="en-US"/>
        </w:rPr>
        <w:t>Так, в 2013 и 2015 годах отмечался резкий скачок преступных проявлений несовершеннолетних</w:t>
      </w:r>
      <w:r w:rsidR="00A33B1A" w:rsidRPr="009E3FA1">
        <w:rPr>
          <w:rFonts w:eastAsia="Calibri"/>
          <w:sz w:val="28"/>
          <w:szCs w:val="28"/>
          <w:lang w:eastAsia="en-US"/>
        </w:rPr>
        <w:t>, а</w:t>
      </w:r>
      <w:r w:rsidR="00B56A97">
        <w:rPr>
          <w:rFonts w:eastAsia="Calibri"/>
          <w:sz w:val="28"/>
          <w:szCs w:val="28"/>
          <w:lang w:eastAsia="en-US"/>
        </w:rPr>
        <w:t xml:space="preserve"> в</w:t>
      </w:r>
      <w:r w:rsidR="00A33B1A" w:rsidRPr="009E3FA1">
        <w:rPr>
          <w:rFonts w:eastAsia="Calibri"/>
          <w:sz w:val="28"/>
          <w:szCs w:val="28"/>
          <w:lang w:eastAsia="en-US"/>
        </w:rPr>
        <w:t>2014, 2016</w:t>
      </w:r>
      <w:r w:rsidR="00B56A97">
        <w:rPr>
          <w:rFonts w:eastAsia="Calibri"/>
          <w:sz w:val="28"/>
          <w:szCs w:val="28"/>
          <w:lang w:eastAsia="en-US"/>
        </w:rPr>
        <w:t>, 2017</w:t>
      </w:r>
      <w:r w:rsidR="00A33B1A" w:rsidRPr="009E3FA1">
        <w:rPr>
          <w:rFonts w:eastAsia="Calibri"/>
          <w:sz w:val="28"/>
          <w:szCs w:val="28"/>
          <w:lang w:eastAsia="en-US"/>
        </w:rPr>
        <w:t xml:space="preserve"> напротив – «затишье».</w:t>
      </w:r>
    </w:p>
    <w:p w:rsidR="00CE1FD0" w:rsidRPr="00601D54" w:rsidRDefault="00B56A97" w:rsidP="00B56A97">
      <w:pPr>
        <w:widowControl w:val="0"/>
        <w:spacing w:line="276" w:lineRule="auto"/>
        <w:jc w:val="center"/>
        <w:rPr>
          <w:rFonts w:eastAsia="Calibri"/>
          <w:color w:val="FF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410200" cy="3086100"/>
            <wp:effectExtent l="0" t="0" r="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98145F" w:rsidRPr="001E0E38" w:rsidRDefault="0098145F" w:rsidP="0098145F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1E0E38">
        <w:rPr>
          <w:rFonts w:eastAsia="Calibri"/>
          <w:sz w:val="28"/>
          <w:szCs w:val="28"/>
          <w:lang w:eastAsia="en-US"/>
        </w:rPr>
        <w:t>В соответствии с прогнозными значениями в 201</w:t>
      </w:r>
      <w:r w:rsidR="00B56A97">
        <w:rPr>
          <w:rFonts w:eastAsia="Calibri"/>
          <w:sz w:val="28"/>
          <w:szCs w:val="28"/>
          <w:lang w:eastAsia="en-US"/>
        </w:rPr>
        <w:t>8</w:t>
      </w:r>
      <w:r w:rsidRPr="001E0E38">
        <w:rPr>
          <w:rFonts w:eastAsia="Calibri"/>
          <w:sz w:val="28"/>
          <w:szCs w:val="28"/>
          <w:lang w:eastAsia="en-US"/>
        </w:rPr>
        <w:t xml:space="preserve"> году</w:t>
      </w:r>
      <w:r w:rsidR="009E3FA1">
        <w:rPr>
          <w:rFonts w:eastAsia="Calibri"/>
          <w:sz w:val="28"/>
          <w:szCs w:val="28"/>
          <w:lang w:eastAsia="en-US"/>
        </w:rPr>
        <w:t xml:space="preserve"> сохранится</w:t>
      </w:r>
      <w:r w:rsidR="007C787F">
        <w:rPr>
          <w:rFonts w:eastAsia="Calibri"/>
          <w:sz w:val="28"/>
          <w:szCs w:val="28"/>
          <w:lang w:eastAsia="en-US"/>
        </w:rPr>
        <w:t xml:space="preserve"> тенденция к снижению как количества преступлений</w:t>
      </w:r>
      <w:r w:rsidR="009E3FA1">
        <w:rPr>
          <w:rFonts w:eastAsia="Calibri"/>
          <w:sz w:val="28"/>
          <w:szCs w:val="28"/>
          <w:lang w:eastAsia="en-US"/>
        </w:rPr>
        <w:t>,</w:t>
      </w:r>
      <w:r w:rsidR="007C787F">
        <w:rPr>
          <w:rFonts w:eastAsia="Calibri"/>
          <w:sz w:val="28"/>
          <w:szCs w:val="28"/>
          <w:lang w:eastAsia="en-US"/>
        </w:rPr>
        <w:t xml:space="preserve"> совершенных несовершеннолетними и с их участием, так и</w:t>
      </w:r>
      <w:r w:rsidR="009E3FA1">
        <w:rPr>
          <w:rFonts w:eastAsia="Calibri"/>
          <w:sz w:val="28"/>
          <w:szCs w:val="28"/>
          <w:lang w:eastAsia="en-US"/>
        </w:rPr>
        <w:t xml:space="preserve"> их</w:t>
      </w:r>
      <w:r w:rsidR="007C787F">
        <w:rPr>
          <w:rFonts w:eastAsia="Calibri"/>
          <w:sz w:val="28"/>
          <w:szCs w:val="28"/>
          <w:lang w:eastAsia="en-US"/>
        </w:rPr>
        <w:t xml:space="preserve"> удельного веса</w:t>
      </w:r>
      <w:r w:rsidRPr="001E0E38">
        <w:rPr>
          <w:rFonts w:eastAsia="Calibri"/>
          <w:sz w:val="28"/>
          <w:szCs w:val="28"/>
          <w:lang w:eastAsia="en-US"/>
        </w:rPr>
        <w:t>.</w:t>
      </w:r>
    </w:p>
    <w:p w:rsidR="00D77F8F" w:rsidRPr="00356DA5" w:rsidRDefault="00037A20" w:rsidP="007200AD">
      <w:pPr>
        <w:widowControl w:val="0"/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6076950" cy="2876550"/>
            <wp:effectExtent l="0" t="0" r="19050" b="1905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773CA0" w:rsidRDefault="00773CA0" w:rsidP="00334E41">
      <w:pPr>
        <w:widowControl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FB45FF" w:rsidRDefault="00181CEB" w:rsidP="00D74C14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56DA5">
        <w:rPr>
          <w:rFonts w:eastAsia="Calibri"/>
          <w:sz w:val="28"/>
          <w:szCs w:val="28"/>
          <w:lang w:eastAsia="en-US"/>
        </w:rPr>
        <w:t xml:space="preserve">На протяжении </w:t>
      </w:r>
      <w:r w:rsidR="00C243B6">
        <w:rPr>
          <w:rFonts w:eastAsia="Calibri"/>
          <w:sz w:val="28"/>
          <w:szCs w:val="28"/>
          <w:lang w:eastAsia="en-US"/>
        </w:rPr>
        <w:t>4-х</w:t>
      </w:r>
      <w:r w:rsidRPr="00356DA5">
        <w:rPr>
          <w:rFonts w:eastAsia="Calibri"/>
          <w:sz w:val="28"/>
          <w:szCs w:val="28"/>
          <w:lang w:eastAsia="en-US"/>
        </w:rPr>
        <w:t xml:space="preserve"> лет в</w:t>
      </w:r>
      <w:r w:rsidR="00C243B6">
        <w:rPr>
          <w:rFonts w:eastAsia="Calibri"/>
          <w:sz w:val="28"/>
          <w:szCs w:val="28"/>
          <w:lang w:eastAsia="en-US"/>
        </w:rPr>
        <w:t>о Фрунзенском районе</w:t>
      </w:r>
      <w:r w:rsidRPr="00356DA5">
        <w:rPr>
          <w:rFonts w:eastAsia="Calibri"/>
          <w:sz w:val="28"/>
          <w:szCs w:val="28"/>
          <w:lang w:eastAsia="en-US"/>
        </w:rPr>
        <w:t xml:space="preserve"> отмеча</w:t>
      </w:r>
      <w:r w:rsidR="00C243B6">
        <w:rPr>
          <w:rFonts w:eastAsia="Calibri"/>
          <w:sz w:val="28"/>
          <w:szCs w:val="28"/>
          <w:lang w:eastAsia="en-US"/>
        </w:rPr>
        <w:t>л</w:t>
      </w:r>
      <w:r w:rsidRPr="00356DA5">
        <w:rPr>
          <w:rFonts w:eastAsia="Calibri"/>
          <w:sz w:val="28"/>
          <w:szCs w:val="28"/>
          <w:lang w:eastAsia="en-US"/>
        </w:rPr>
        <w:t xml:space="preserve">ся рост </w:t>
      </w:r>
      <w:r w:rsidR="007F03D5" w:rsidRPr="00356DA5">
        <w:rPr>
          <w:rFonts w:eastAsia="Calibri"/>
          <w:sz w:val="28"/>
          <w:szCs w:val="28"/>
          <w:lang w:eastAsia="en-US"/>
        </w:rPr>
        <w:t>преступ</w:t>
      </w:r>
      <w:r w:rsidR="00FB513A">
        <w:rPr>
          <w:rFonts w:eastAsia="Calibri"/>
          <w:sz w:val="28"/>
          <w:szCs w:val="28"/>
          <w:lang w:eastAsia="en-US"/>
        </w:rPr>
        <w:t>лений, совершенных лицами, ранее их совершавшими</w:t>
      </w:r>
      <w:r w:rsidR="007F03D5" w:rsidRPr="00356DA5">
        <w:rPr>
          <w:rFonts w:eastAsia="Calibri"/>
          <w:sz w:val="28"/>
          <w:szCs w:val="28"/>
          <w:lang w:eastAsia="en-US"/>
        </w:rPr>
        <w:t>.В 201</w:t>
      </w:r>
      <w:r w:rsidR="009544B5">
        <w:rPr>
          <w:rFonts w:eastAsia="Calibri"/>
          <w:sz w:val="28"/>
          <w:szCs w:val="28"/>
          <w:lang w:eastAsia="en-US"/>
        </w:rPr>
        <w:t>7</w:t>
      </w:r>
      <w:r w:rsidR="007F03D5" w:rsidRPr="00356DA5">
        <w:rPr>
          <w:rFonts w:eastAsia="Calibri"/>
          <w:sz w:val="28"/>
          <w:szCs w:val="28"/>
          <w:lang w:eastAsia="en-US"/>
        </w:rPr>
        <w:t xml:space="preserve"> годупрогнозируется </w:t>
      </w:r>
      <w:r w:rsidR="00E151E9">
        <w:rPr>
          <w:rFonts w:eastAsia="Calibri"/>
          <w:sz w:val="28"/>
          <w:szCs w:val="28"/>
          <w:lang w:eastAsia="en-US"/>
        </w:rPr>
        <w:t xml:space="preserve">рост более чем на </w:t>
      </w:r>
      <w:r w:rsidR="00334E41">
        <w:rPr>
          <w:rFonts w:eastAsia="Calibri"/>
          <w:sz w:val="28"/>
          <w:szCs w:val="28"/>
          <w:lang w:eastAsia="en-US"/>
        </w:rPr>
        <w:t>5</w:t>
      </w:r>
      <w:r w:rsidR="00E151E9">
        <w:rPr>
          <w:rFonts w:eastAsia="Calibri"/>
          <w:sz w:val="28"/>
          <w:szCs w:val="28"/>
          <w:lang w:eastAsia="en-US"/>
        </w:rPr>
        <w:t xml:space="preserve"> %</w:t>
      </w:r>
      <w:r w:rsidR="008D6258" w:rsidRPr="00356DA5">
        <w:rPr>
          <w:rFonts w:eastAsia="Calibri"/>
          <w:sz w:val="28"/>
          <w:szCs w:val="28"/>
          <w:lang w:eastAsia="en-US"/>
        </w:rPr>
        <w:t xml:space="preserve">уровня </w:t>
      </w:r>
      <w:r w:rsidR="00E151E9">
        <w:rPr>
          <w:rFonts w:eastAsia="Calibri"/>
          <w:sz w:val="28"/>
          <w:szCs w:val="28"/>
          <w:lang w:eastAsia="en-US"/>
        </w:rPr>
        <w:t>преступлений, совершенных в данных условиях</w:t>
      </w:r>
      <w:r w:rsidR="00037C51" w:rsidRPr="00356DA5">
        <w:rPr>
          <w:rFonts w:eastAsia="Calibri"/>
          <w:sz w:val="28"/>
          <w:szCs w:val="28"/>
          <w:lang w:eastAsia="en-US"/>
        </w:rPr>
        <w:t>.</w:t>
      </w:r>
    </w:p>
    <w:p w:rsidR="00334E41" w:rsidRDefault="00334E41" w:rsidP="00D74C14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E151E9" w:rsidRPr="00356DA5" w:rsidRDefault="00334E41" w:rsidP="00E151E9">
      <w:pPr>
        <w:widowControl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6120130" cy="2692984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5E7F1E" w:rsidRPr="00356DA5" w:rsidRDefault="00DC5F06" w:rsidP="00D74C14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56DA5">
        <w:rPr>
          <w:rFonts w:eastAsia="Calibri"/>
          <w:sz w:val="28"/>
          <w:szCs w:val="28"/>
          <w:lang w:eastAsia="en-US"/>
        </w:rPr>
        <w:t xml:space="preserve">Неутешительным является прогноз, характеризующий </w:t>
      </w:r>
      <w:r w:rsidR="005E7F1E" w:rsidRPr="00356DA5">
        <w:rPr>
          <w:rFonts w:eastAsia="Calibri"/>
          <w:sz w:val="28"/>
          <w:szCs w:val="28"/>
          <w:lang w:eastAsia="en-US"/>
        </w:rPr>
        <w:t>преступность в состоянии алкогольного опьянения</w:t>
      </w:r>
      <w:r w:rsidR="00470A45" w:rsidRPr="00356DA5">
        <w:rPr>
          <w:rFonts w:eastAsia="Calibri"/>
          <w:sz w:val="28"/>
          <w:szCs w:val="28"/>
          <w:lang w:eastAsia="en-US"/>
        </w:rPr>
        <w:t xml:space="preserve">. </w:t>
      </w:r>
      <w:r w:rsidR="000D7326" w:rsidRPr="00356DA5">
        <w:rPr>
          <w:rFonts w:eastAsia="Calibri"/>
          <w:sz w:val="28"/>
          <w:szCs w:val="28"/>
          <w:lang w:eastAsia="en-US"/>
        </w:rPr>
        <w:t>С</w:t>
      </w:r>
      <w:r w:rsidR="00470A45" w:rsidRPr="00356DA5">
        <w:rPr>
          <w:rFonts w:eastAsia="Calibri"/>
          <w:sz w:val="28"/>
          <w:szCs w:val="28"/>
          <w:lang w:eastAsia="en-US"/>
        </w:rPr>
        <w:t xml:space="preserve"> 20</w:t>
      </w:r>
      <w:r w:rsidR="00BF4D98" w:rsidRPr="00356DA5">
        <w:rPr>
          <w:rFonts w:eastAsia="Calibri"/>
          <w:sz w:val="28"/>
          <w:szCs w:val="28"/>
          <w:lang w:eastAsia="en-US"/>
        </w:rPr>
        <w:t>1</w:t>
      </w:r>
      <w:r w:rsidR="001903C6">
        <w:rPr>
          <w:rFonts w:eastAsia="Calibri"/>
          <w:sz w:val="28"/>
          <w:szCs w:val="28"/>
          <w:lang w:eastAsia="en-US"/>
        </w:rPr>
        <w:t>3</w:t>
      </w:r>
      <w:r w:rsidR="00470A45" w:rsidRPr="00356DA5">
        <w:rPr>
          <w:rFonts w:eastAsia="Calibri"/>
          <w:sz w:val="28"/>
          <w:szCs w:val="28"/>
          <w:lang w:eastAsia="en-US"/>
        </w:rPr>
        <w:t xml:space="preserve"> года</w:t>
      </w:r>
      <w:r w:rsidR="00250C5F" w:rsidRPr="00356DA5">
        <w:rPr>
          <w:rFonts w:eastAsia="Calibri"/>
          <w:sz w:val="28"/>
          <w:szCs w:val="28"/>
          <w:lang w:eastAsia="en-US"/>
        </w:rPr>
        <w:t xml:space="preserve"> удельный вес </w:t>
      </w:r>
      <w:r w:rsidR="00470E62" w:rsidRPr="00356DA5">
        <w:rPr>
          <w:rFonts w:eastAsia="Calibri"/>
          <w:sz w:val="28"/>
          <w:szCs w:val="28"/>
          <w:lang w:eastAsia="en-US"/>
        </w:rPr>
        <w:t>этих</w:t>
      </w:r>
      <w:r w:rsidR="00250C5F" w:rsidRPr="00356DA5">
        <w:rPr>
          <w:rFonts w:eastAsia="Calibri"/>
          <w:sz w:val="28"/>
          <w:szCs w:val="28"/>
          <w:lang w:eastAsia="en-US"/>
        </w:rPr>
        <w:t xml:space="preserve"> преступ</w:t>
      </w:r>
      <w:r w:rsidR="00470E62" w:rsidRPr="00356DA5">
        <w:rPr>
          <w:rFonts w:eastAsia="Calibri"/>
          <w:sz w:val="28"/>
          <w:szCs w:val="28"/>
          <w:lang w:eastAsia="en-US"/>
        </w:rPr>
        <w:t>лений</w:t>
      </w:r>
      <w:r w:rsidR="00BF4D98" w:rsidRPr="00356DA5">
        <w:rPr>
          <w:rFonts w:eastAsia="Calibri"/>
          <w:sz w:val="28"/>
          <w:szCs w:val="28"/>
          <w:lang w:eastAsia="en-US"/>
        </w:rPr>
        <w:t>постоянно увеличивался</w:t>
      </w:r>
      <w:r w:rsidR="006167AC">
        <w:rPr>
          <w:rFonts w:eastAsia="Calibri"/>
          <w:sz w:val="28"/>
          <w:szCs w:val="28"/>
          <w:lang w:eastAsia="en-US"/>
        </w:rPr>
        <w:t xml:space="preserve"> и возрос более чем на </w:t>
      </w:r>
      <w:r w:rsidR="00477C75">
        <w:rPr>
          <w:rFonts w:eastAsia="Calibri"/>
          <w:sz w:val="28"/>
          <w:szCs w:val="28"/>
          <w:lang w:eastAsia="en-US"/>
        </w:rPr>
        <w:t>12</w:t>
      </w:r>
      <w:r w:rsidR="006167AC">
        <w:rPr>
          <w:rFonts w:eastAsia="Calibri"/>
          <w:sz w:val="28"/>
          <w:szCs w:val="28"/>
          <w:lang w:eastAsia="en-US"/>
        </w:rPr>
        <w:t xml:space="preserve"> % (с 20,8 % до </w:t>
      </w:r>
      <w:r w:rsidR="00477C75">
        <w:rPr>
          <w:rFonts w:eastAsia="Calibri"/>
          <w:sz w:val="28"/>
          <w:szCs w:val="28"/>
          <w:lang w:eastAsia="en-US"/>
        </w:rPr>
        <w:t>33,2</w:t>
      </w:r>
      <w:r w:rsidR="006167AC">
        <w:rPr>
          <w:rFonts w:eastAsia="Calibri"/>
          <w:sz w:val="28"/>
          <w:szCs w:val="28"/>
          <w:lang w:eastAsia="en-US"/>
        </w:rPr>
        <w:t xml:space="preserve"> %)</w:t>
      </w:r>
      <w:r w:rsidR="00BF4D98" w:rsidRPr="00356DA5">
        <w:rPr>
          <w:rFonts w:eastAsia="Calibri"/>
          <w:sz w:val="28"/>
          <w:szCs w:val="28"/>
          <w:lang w:eastAsia="en-US"/>
        </w:rPr>
        <w:t xml:space="preserve">. </w:t>
      </w:r>
      <w:r w:rsidR="00E65BE0" w:rsidRPr="00356DA5">
        <w:rPr>
          <w:rFonts w:eastAsia="Calibri"/>
          <w:sz w:val="28"/>
          <w:szCs w:val="28"/>
          <w:lang w:eastAsia="en-US"/>
        </w:rPr>
        <w:t>По прогнозу на 201</w:t>
      </w:r>
      <w:r w:rsidR="00EE2C88">
        <w:rPr>
          <w:rFonts w:eastAsia="Calibri"/>
          <w:sz w:val="28"/>
          <w:szCs w:val="28"/>
          <w:lang w:eastAsia="en-US"/>
        </w:rPr>
        <w:t>8</w:t>
      </w:r>
      <w:r w:rsidR="00E65BE0" w:rsidRPr="00356DA5">
        <w:rPr>
          <w:rFonts w:eastAsia="Calibri"/>
          <w:sz w:val="28"/>
          <w:szCs w:val="28"/>
          <w:lang w:eastAsia="en-US"/>
        </w:rPr>
        <w:t xml:space="preserve"> год </w:t>
      </w:r>
      <w:r w:rsidR="00C20BD6" w:rsidRPr="00356DA5">
        <w:rPr>
          <w:rFonts w:eastAsia="Calibri"/>
          <w:sz w:val="28"/>
          <w:szCs w:val="28"/>
          <w:lang w:eastAsia="en-US"/>
        </w:rPr>
        <w:t xml:space="preserve">негативная </w:t>
      </w:r>
      <w:r w:rsidR="00E65BE0" w:rsidRPr="00356DA5">
        <w:rPr>
          <w:rFonts w:eastAsia="Calibri"/>
          <w:sz w:val="28"/>
          <w:szCs w:val="28"/>
          <w:lang w:eastAsia="en-US"/>
        </w:rPr>
        <w:t>тенденция должна сохраниться</w:t>
      </w:r>
      <w:r w:rsidR="00483255">
        <w:rPr>
          <w:rFonts w:eastAsia="Calibri"/>
          <w:sz w:val="28"/>
          <w:szCs w:val="28"/>
          <w:lang w:eastAsia="en-US"/>
        </w:rPr>
        <w:t xml:space="preserve"> при условии </w:t>
      </w:r>
      <w:r w:rsidR="00B1672B">
        <w:rPr>
          <w:rFonts w:eastAsia="Calibri"/>
          <w:sz w:val="28"/>
          <w:szCs w:val="28"/>
          <w:lang w:eastAsia="en-US"/>
        </w:rPr>
        <w:t>роста количества совершенных преступлений в состоянии алкогольного опьянения</w:t>
      </w:r>
      <w:r w:rsidR="00EE2C88">
        <w:rPr>
          <w:rFonts w:eastAsia="Calibri"/>
          <w:sz w:val="28"/>
          <w:szCs w:val="28"/>
          <w:lang w:eastAsia="en-US"/>
        </w:rPr>
        <w:t>,</w:t>
      </w:r>
      <w:r w:rsidR="00B1672B">
        <w:rPr>
          <w:rFonts w:eastAsia="Calibri"/>
          <w:sz w:val="28"/>
          <w:szCs w:val="28"/>
          <w:lang w:eastAsia="en-US"/>
        </w:rPr>
        <w:t xml:space="preserve"> либо снижения числа зарегистрированных преступлений</w:t>
      </w:r>
      <w:r w:rsidR="00E65BE0" w:rsidRPr="00356DA5">
        <w:rPr>
          <w:rFonts w:eastAsia="Calibri"/>
          <w:sz w:val="28"/>
          <w:szCs w:val="28"/>
          <w:lang w:eastAsia="en-US"/>
        </w:rPr>
        <w:t>.</w:t>
      </w:r>
    </w:p>
    <w:p w:rsidR="0050010E" w:rsidRPr="00356DA5" w:rsidRDefault="00334E41" w:rsidP="001903C6">
      <w:pPr>
        <w:widowControl w:val="0"/>
        <w:spacing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67425" cy="2733675"/>
            <wp:effectExtent l="0" t="0" r="0" b="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356DA5" w:rsidRPr="00356DA5" w:rsidRDefault="00356DA5" w:rsidP="00A31F73">
      <w:pPr>
        <w:widowControl w:val="0"/>
        <w:spacing w:line="276" w:lineRule="auto"/>
        <w:jc w:val="center"/>
        <w:rPr>
          <w:noProof/>
        </w:rPr>
      </w:pPr>
    </w:p>
    <w:p w:rsidR="007D6D17" w:rsidRPr="00356DA5" w:rsidRDefault="007D6D17" w:rsidP="00D74C14">
      <w:pPr>
        <w:widowControl w:val="0"/>
        <w:numPr>
          <w:ilvl w:val="0"/>
          <w:numId w:val="5"/>
        </w:numPr>
        <w:spacing w:line="276" w:lineRule="auto"/>
        <w:jc w:val="center"/>
        <w:rPr>
          <w:rFonts w:eastAsia="Calibri"/>
          <w:b/>
          <w:sz w:val="28"/>
          <w:szCs w:val="28"/>
          <w:u w:val="single"/>
          <w:lang w:eastAsia="en-US"/>
        </w:rPr>
      </w:pPr>
      <w:r w:rsidRPr="00356DA5">
        <w:rPr>
          <w:rFonts w:eastAsia="Calibri"/>
          <w:b/>
          <w:sz w:val="28"/>
          <w:szCs w:val="28"/>
          <w:u w:val="single"/>
          <w:lang w:eastAsia="en-US"/>
        </w:rPr>
        <w:t>Характеристика административной практики:</w:t>
      </w:r>
    </w:p>
    <w:p w:rsidR="00356DA5" w:rsidRPr="00356DA5" w:rsidRDefault="00356DA5" w:rsidP="00356DA5">
      <w:pPr>
        <w:widowControl w:val="0"/>
        <w:spacing w:line="276" w:lineRule="auto"/>
        <w:ind w:left="720"/>
        <w:rPr>
          <w:rFonts w:eastAsia="Calibri"/>
          <w:b/>
          <w:sz w:val="28"/>
          <w:szCs w:val="28"/>
          <w:u w:val="single"/>
          <w:lang w:eastAsia="en-US"/>
        </w:rPr>
      </w:pPr>
    </w:p>
    <w:p w:rsidR="00692E8B" w:rsidRPr="002D27FF" w:rsidRDefault="007D6D17" w:rsidP="00692E8B">
      <w:pPr>
        <w:pStyle w:val="ad"/>
        <w:widowControl w:val="0"/>
        <w:numPr>
          <w:ilvl w:val="0"/>
          <w:numId w:val="8"/>
        </w:numPr>
        <w:spacing w:after="0" w:line="276" w:lineRule="auto"/>
        <w:ind w:left="0" w:firstLine="360"/>
        <w:jc w:val="both"/>
        <w:rPr>
          <w:sz w:val="28"/>
          <w:szCs w:val="28"/>
        </w:rPr>
      </w:pPr>
      <w:r w:rsidRPr="00356DA5">
        <w:rPr>
          <w:rFonts w:eastAsia="Calibri"/>
          <w:sz w:val="28"/>
          <w:szCs w:val="28"/>
          <w:lang w:eastAsia="en-US"/>
        </w:rPr>
        <w:t>В 20</w:t>
      </w:r>
      <w:r w:rsidR="00112714" w:rsidRPr="00356DA5">
        <w:rPr>
          <w:rFonts w:eastAsia="Calibri"/>
          <w:sz w:val="28"/>
          <w:szCs w:val="28"/>
          <w:lang w:eastAsia="en-US"/>
        </w:rPr>
        <w:t>1</w:t>
      </w:r>
      <w:r w:rsidR="00692E8B">
        <w:rPr>
          <w:rFonts w:eastAsia="Calibri"/>
          <w:sz w:val="28"/>
          <w:szCs w:val="28"/>
          <w:lang w:eastAsia="en-US"/>
        </w:rPr>
        <w:t>7</w:t>
      </w:r>
      <w:r w:rsidRPr="00356DA5">
        <w:rPr>
          <w:rFonts w:eastAsia="Calibri"/>
          <w:sz w:val="28"/>
          <w:szCs w:val="28"/>
          <w:lang w:eastAsia="en-US"/>
        </w:rPr>
        <w:t xml:space="preserve"> году на территории </w:t>
      </w:r>
      <w:r w:rsidR="00EB1FEF">
        <w:rPr>
          <w:rFonts w:eastAsia="Calibri"/>
          <w:sz w:val="28"/>
          <w:szCs w:val="28"/>
          <w:lang w:eastAsia="en-US"/>
        </w:rPr>
        <w:t>Фрунзенского района</w:t>
      </w:r>
      <w:r w:rsidR="00FA6A5C" w:rsidRPr="00356DA5">
        <w:rPr>
          <w:rFonts w:eastAsia="Calibri"/>
          <w:sz w:val="28"/>
          <w:szCs w:val="28"/>
          <w:lang w:eastAsia="en-US"/>
        </w:rPr>
        <w:t xml:space="preserve"> количеств</w:t>
      </w:r>
      <w:r w:rsidR="004460BA">
        <w:rPr>
          <w:rFonts w:eastAsia="Calibri"/>
          <w:sz w:val="28"/>
          <w:szCs w:val="28"/>
          <w:lang w:eastAsia="en-US"/>
        </w:rPr>
        <w:t xml:space="preserve">овыявленных </w:t>
      </w:r>
      <w:r w:rsidRPr="00356DA5">
        <w:rPr>
          <w:rFonts w:eastAsia="Calibri"/>
          <w:sz w:val="28"/>
          <w:szCs w:val="28"/>
          <w:lang w:eastAsia="en-US"/>
        </w:rPr>
        <w:t>административн</w:t>
      </w:r>
      <w:r w:rsidR="000C230D" w:rsidRPr="00356DA5">
        <w:rPr>
          <w:rFonts w:eastAsia="Calibri"/>
          <w:sz w:val="28"/>
          <w:szCs w:val="28"/>
          <w:lang w:eastAsia="en-US"/>
        </w:rPr>
        <w:t>ых</w:t>
      </w:r>
      <w:r w:rsidRPr="00356DA5">
        <w:rPr>
          <w:rFonts w:eastAsia="Calibri"/>
          <w:sz w:val="28"/>
          <w:szCs w:val="28"/>
          <w:lang w:eastAsia="en-US"/>
        </w:rPr>
        <w:t xml:space="preserve"> правонарушени</w:t>
      </w:r>
      <w:r w:rsidR="000C230D" w:rsidRPr="00356DA5">
        <w:rPr>
          <w:rFonts w:eastAsia="Calibri"/>
          <w:sz w:val="28"/>
          <w:szCs w:val="28"/>
          <w:lang w:eastAsia="en-US"/>
        </w:rPr>
        <w:t>й</w:t>
      </w:r>
      <w:r w:rsidR="00692E8B">
        <w:rPr>
          <w:rFonts w:eastAsia="Calibri"/>
          <w:sz w:val="28"/>
          <w:szCs w:val="28"/>
          <w:lang w:eastAsia="en-US"/>
        </w:rPr>
        <w:t xml:space="preserve">составило </w:t>
      </w:r>
      <w:r w:rsidR="00E55B7B">
        <w:rPr>
          <w:rStyle w:val="FontStyle12"/>
          <w:rFonts w:ascii="Times New Roman" w:hAnsi="Times New Roman" w:cs="Times New Roman"/>
          <w:sz w:val="28"/>
          <w:szCs w:val="28"/>
        </w:rPr>
        <w:t xml:space="preserve">6783 </w:t>
      </w:r>
      <w:r w:rsidR="00692E8B" w:rsidRPr="002D27FF">
        <w:rPr>
          <w:sz w:val="28"/>
          <w:szCs w:val="28"/>
        </w:rPr>
        <w:t xml:space="preserve">(2016 г. – </w:t>
      </w:r>
      <w:r w:rsidR="00E55B7B">
        <w:rPr>
          <w:sz w:val="28"/>
          <w:szCs w:val="28"/>
        </w:rPr>
        <w:t>7333</w:t>
      </w:r>
      <w:r w:rsidR="00692E8B">
        <w:rPr>
          <w:sz w:val="28"/>
          <w:szCs w:val="28"/>
        </w:rPr>
        <w:t>; - 7,5</w:t>
      </w:r>
      <w:r w:rsidR="00692E8B" w:rsidRPr="002D27FF">
        <w:rPr>
          <w:sz w:val="28"/>
          <w:szCs w:val="28"/>
        </w:rPr>
        <w:t>%)</w:t>
      </w:r>
      <w:r w:rsidR="00E55B7B">
        <w:rPr>
          <w:sz w:val="28"/>
          <w:szCs w:val="28"/>
        </w:rPr>
        <w:t xml:space="preserve"> (без учета Россгвардии и лицензионно разрешительной системы)</w:t>
      </w:r>
    </w:p>
    <w:p w:rsidR="00692E8B" w:rsidRDefault="00C06379" w:rsidP="00D74C14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Отделом привлечено к ад</w:t>
      </w:r>
      <w:r w:rsidR="00E55B7B">
        <w:rPr>
          <w:rFonts w:eastAsia="Calibri"/>
          <w:sz w:val="28"/>
          <w:szCs w:val="28"/>
          <w:lang w:eastAsia="en-US"/>
        </w:rPr>
        <w:t>министративной ответственности 5901</w:t>
      </w:r>
      <w:r>
        <w:rPr>
          <w:rFonts w:eastAsia="Calibri"/>
          <w:sz w:val="28"/>
          <w:szCs w:val="28"/>
          <w:lang w:eastAsia="en-US"/>
        </w:rPr>
        <w:t xml:space="preserve"> граждан. Наложено административных штрафов </w:t>
      </w:r>
      <w:r w:rsidR="00692E8B" w:rsidRPr="00692E8B">
        <w:rPr>
          <w:rFonts w:eastAsia="Calibri"/>
          <w:sz w:val="28"/>
          <w:szCs w:val="28"/>
          <w:lang w:eastAsia="en-US"/>
        </w:rPr>
        <w:t>– 3010000 рублей (2016 г. – 3669000; -18%)</w:t>
      </w:r>
      <w:r w:rsidR="00692E8B">
        <w:rPr>
          <w:rFonts w:eastAsia="Calibri"/>
          <w:sz w:val="28"/>
          <w:szCs w:val="28"/>
          <w:lang w:eastAsia="en-US"/>
        </w:rPr>
        <w:t xml:space="preserve">. </w:t>
      </w:r>
      <w:r w:rsidR="00692E8B" w:rsidRPr="002D27FF">
        <w:rPr>
          <w:sz w:val="28"/>
          <w:szCs w:val="28"/>
        </w:rPr>
        <w:t xml:space="preserve">Сумма взысканных штрафов – </w:t>
      </w:r>
      <w:r w:rsidR="00692E8B">
        <w:rPr>
          <w:sz w:val="28"/>
          <w:szCs w:val="28"/>
        </w:rPr>
        <w:t>2409000</w:t>
      </w:r>
      <w:r w:rsidR="00692E8B" w:rsidRPr="002D27FF">
        <w:rPr>
          <w:sz w:val="28"/>
          <w:szCs w:val="28"/>
        </w:rPr>
        <w:t xml:space="preserve"> рублей (2016 г. – </w:t>
      </w:r>
      <w:r w:rsidR="00692E8B">
        <w:rPr>
          <w:sz w:val="28"/>
          <w:szCs w:val="28"/>
        </w:rPr>
        <w:t>2937000</w:t>
      </w:r>
      <w:r w:rsidR="00692E8B" w:rsidRPr="002D27FF">
        <w:rPr>
          <w:sz w:val="28"/>
          <w:szCs w:val="28"/>
        </w:rPr>
        <w:t xml:space="preserve">; </w:t>
      </w:r>
      <w:r w:rsidR="00692E8B" w:rsidRPr="0041217D">
        <w:rPr>
          <w:sz w:val="28"/>
          <w:szCs w:val="28"/>
        </w:rPr>
        <w:t>-18%);</w:t>
      </w:r>
    </w:p>
    <w:p w:rsidR="007D6D17" w:rsidRDefault="00C06379" w:rsidP="00D74C14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Взыск</w:t>
      </w:r>
      <w:r w:rsidR="00FE3C30">
        <w:rPr>
          <w:rFonts w:eastAsia="Calibri"/>
          <w:sz w:val="28"/>
          <w:szCs w:val="28"/>
          <w:lang w:eastAsia="en-US"/>
        </w:rPr>
        <w:t>а</w:t>
      </w:r>
      <w:r>
        <w:rPr>
          <w:rFonts w:eastAsia="Calibri"/>
          <w:sz w:val="28"/>
          <w:szCs w:val="28"/>
          <w:lang w:eastAsia="en-US"/>
        </w:rPr>
        <w:t>емость штрафов составила 80 % (201</w:t>
      </w:r>
      <w:r w:rsidR="00692E8B">
        <w:rPr>
          <w:rFonts w:eastAsia="Calibri"/>
          <w:sz w:val="28"/>
          <w:szCs w:val="28"/>
          <w:lang w:eastAsia="en-US"/>
        </w:rPr>
        <w:t>6</w:t>
      </w:r>
      <w:r>
        <w:rPr>
          <w:rFonts w:eastAsia="Calibri"/>
          <w:sz w:val="28"/>
          <w:szCs w:val="28"/>
          <w:lang w:eastAsia="en-US"/>
        </w:rPr>
        <w:t xml:space="preserve"> г. – </w:t>
      </w:r>
      <w:r w:rsidR="00692E8B">
        <w:rPr>
          <w:rFonts w:eastAsia="Calibri"/>
          <w:sz w:val="28"/>
          <w:szCs w:val="28"/>
          <w:lang w:eastAsia="en-US"/>
        </w:rPr>
        <w:t>80</w:t>
      </w:r>
      <w:r>
        <w:rPr>
          <w:rFonts w:eastAsia="Calibri"/>
          <w:sz w:val="28"/>
          <w:szCs w:val="28"/>
          <w:lang w:eastAsia="en-US"/>
        </w:rPr>
        <w:t xml:space="preserve"> %).</w:t>
      </w:r>
    </w:p>
    <w:p w:rsidR="00FE3C30" w:rsidRPr="00356DA5" w:rsidRDefault="00FE3C30" w:rsidP="00D74C14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7D6D17" w:rsidRPr="00356DA5" w:rsidRDefault="00E55B7B" w:rsidP="00D52C8D">
      <w:pPr>
        <w:widowControl w:val="0"/>
        <w:spacing w:line="276" w:lineRule="auto"/>
        <w:rPr>
          <w:rFonts w:eastAsia="Calibri"/>
          <w:sz w:val="28"/>
          <w:szCs w:val="28"/>
          <w:lang w:eastAsia="en-US"/>
        </w:rPr>
      </w:pPr>
      <w:r w:rsidRPr="00E55B7B">
        <w:rPr>
          <w:rFonts w:eastAsia="Calibri"/>
          <w:noProof/>
          <w:sz w:val="28"/>
          <w:szCs w:val="28"/>
        </w:rPr>
        <w:drawing>
          <wp:inline distT="0" distB="0" distL="0" distR="0">
            <wp:extent cx="5629275" cy="2876550"/>
            <wp:effectExtent l="19050" t="0" r="0" b="0"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7D6D17" w:rsidRPr="00356DA5" w:rsidRDefault="007D6D17" w:rsidP="00EF058D">
      <w:pPr>
        <w:widowControl w:val="0"/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E55B7B" w:rsidRDefault="00E55B7B" w:rsidP="00850F40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E55B7B" w:rsidRDefault="00E55B7B" w:rsidP="00850F40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E55B7B"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5682343" cy="3635829"/>
            <wp:effectExtent l="0" t="0" r="0" b="0"/>
            <wp:docPr id="1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284C61" w:rsidRDefault="00284C61" w:rsidP="00850F40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284C61" w:rsidRDefault="00284C61" w:rsidP="00850F40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7D6D17" w:rsidRPr="008B63B2" w:rsidRDefault="007D6D17" w:rsidP="00850F40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56DA5">
        <w:rPr>
          <w:rFonts w:eastAsia="Calibri"/>
          <w:sz w:val="28"/>
          <w:szCs w:val="28"/>
          <w:lang w:eastAsia="en-US"/>
        </w:rPr>
        <w:t>Ниже спрогнозированы результаты работы</w:t>
      </w:r>
      <w:r w:rsidR="00FA236C">
        <w:rPr>
          <w:rFonts w:eastAsia="Calibri"/>
          <w:sz w:val="28"/>
          <w:szCs w:val="28"/>
          <w:lang w:eastAsia="en-US"/>
        </w:rPr>
        <w:t>ОМВД по Фрунзенскому району</w:t>
      </w:r>
      <w:r w:rsidR="00361633" w:rsidRPr="00356DA5">
        <w:rPr>
          <w:rFonts w:eastAsia="Calibri"/>
          <w:sz w:val="28"/>
          <w:szCs w:val="28"/>
          <w:lang w:eastAsia="en-US"/>
        </w:rPr>
        <w:t xml:space="preserve"> город</w:t>
      </w:r>
      <w:r w:rsidR="00FA236C">
        <w:rPr>
          <w:rFonts w:eastAsia="Calibri"/>
          <w:sz w:val="28"/>
          <w:szCs w:val="28"/>
          <w:lang w:eastAsia="en-US"/>
        </w:rPr>
        <w:t>а</w:t>
      </w:r>
      <w:r w:rsidR="00361633" w:rsidRPr="00356DA5">
        <w:rPr>
          <w:rFonts w:eastAsia="Calibri"/>
          <w:sz w:val="28"/>
          <w:szCs w:val="28"/>
          <w:lang w:eastAsia="en-US"/>
        </w:rPr>
        <w:t xml:space="preserve"> Иваново по</w:t>
      </w:r>
      <w:r w:rsidRPr="00356DA5">
        <w:rPr>
          <w:rFonts w:eastAsia="Calibri"/>
          <w:sz w:val="28"/>
          <w:szCs w:val="28"/>
          <w:lang w:eastAsia="en-US"/>
        </w:rPr>
        <w:t xml:space="preserve"> выявлению административных правонарушений в 201</w:t>
      </w:r>
      <w:r w:rsidR="0028024A">
        <w:rPr>
          <w:rFonts w:eastAsia="Calibri"/>
          <w:sz w:val="28"/>
          <w:szCs w:val="28"/>
          <w:lang w:eastAsia="en-US"/>
        </w:rPr>
        <w:t>8</w:t>
      </w:r>
      <w:r w:rsidR="00664CAE" w:rsidRPr="00356DA5">
        <w:rPr>
          <w:rFonts w:eastAsia="Calibri"/>
          <w:sz w:val="28"/>
          <w:szCs w:val="28"/>
          <w:lang w:eastAsia="en-US"/>
        </w:rPr>
        <w:t xml:space="preserve"> году,</w:t>
      </w:r>
      <w:r w:rsidR="004D10CD" w:rsidRPr="008B63B2">
        <w:rPr>
          <w:rFonts w:eastAsia="Calibri"/>
          <w:sz w:val="28"/>
          <w:szCs w:val="28"/>
          <w:lang w:eastAsia="en-US"/>
        </w:rPr>
        <w:t xml:space="preserve">в соответствии с </w:t>
      </w:r>
      <w:r w:rsidR="000B5F62" w:rsidRPr="008B63B2">
        <w:rPr>
          <w:rFonts w:eastAsia="Calibri"/>
          <w:sz w:val="28"/>
          <w:szCs w:val="28"/>
          <w:lang w:eastAsia="en-US"/>
        </w:rPr>
        <w:t>которы</w:t>
      </w:r>
      <w:r w:rsidR="004D10CD" w:rsidRPr="008B63B2">
        <w:rPr>
          <w:rFonts w:eastAsia="Calibri"/>
          <w:sz w:val="28"/>
          <w:szCs w:val="28"/>
          <w:lang w:eastAsia="en-US"/>
        </w:rPr>
        <w:t xml:space="preserve">ми </w:t>
      </w:r>
      <w:r w:rsidR="0048052A" w:rsidRPr="008B63B2">
        <w:rPr>
          <w:rFonts w:eastAsia="Calibri"/>
          <w:sz w:val="28"/>
          <w:szCs w:val="28"/>
          <w:lang w:eastAsia="en-US"/>
        </w:rPr>
        <w:t>возможн</w:t>
      </w:r>
      <w:r w:rsidR="00660D74" w:rsidRPr="008B63B2">
        <w:rPr>
          <w:rFonts w:eastAsia="Calibri"/>
          <w:sz w:val="28"/>
          <w:szCs w:val="28"/>
          <w:lang w:eastAsia="en-US"/>
        </w:rPr>
        <w:t>а</w:t>
      </w:r>
      <w:r w:rsidR="0028024A">
        <w:rPr>
          <w:rFonts w:eastAsia="Calibri"/>
          <w:sz w:val="28"/>
          <w:szCs w:val="28"/>
          <w:lang w:eastAsia="en-US"/>
        </w:rPr>
        <w:t>положительная</w:t>
      </w:r>
      <w:r w:rsidR="0048052A" w:rsidRPr="008B63B2">
        <w:rPr>
          <w:rFonts w:eastAsia="Calibri"/>
          <w:sz w:val="28"/>
          <w:szCs w:val="28"/>
          <w:lang w:eastAsia="en-US"/>
        </w:rPr>
        <w:t xml:space="preserve"> динамик</w:t>
      </w:r>
      <w:r w:rsidR="0028024A">
        <w:rPr>
          <w:rFonts w:eastAsia="Calibri"/>
          <w:sz w:val="28"/>
          <w:szCs w:val="28"/>
          <w:lang w:eastAsia="en-US"/>
        </w:rPr>
        <w:t>а работы по данному направлению</w:t>
      </w:r>
      <w:r w:rsidR="00F3552C" w:rsidRPr="008B63B2">
        <w:rPr>
          <w:rFonts w:eastAsia="Calibri"/>
          <w:sz w:val="28"/>
          <w:szCs w:val="28"/>
          <w:lang w:eastAsia="en-US"/>
        </w:rPr>
        <w:t>.</w:t>
      </w:r>
    </w:p>
    <w:p w:rsidR="007D6D17" w:rsidRPr="00356DA5" w:rsidRDefault="00E55B7B" w:rsidP="00F33508">
      <w:pPr>
        <w:widowControl w:val="0"/>
        <w:spacing w:line="276" w:lineRule="auto"/>
        <w:rPr>
          <w:noProof/>
        </w:rPr>
      </w:pPr>
      <w:r w:rsidRPr="00E55B7B">
        <w:rPr>
          <w:noProof/>
        </w:rPr>
        <w:drawing>
          <wp:inline distT="0" distB="0" distL="0" distR="0">
            <wp:extent cx="6048375" cy="2714625"/>
            <wp:effectExtent l="19050" t="0" r="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7D6D17" w:rsidRPr="00356DA5" w:rsidRDefault="007D6D17" w:rsidP="00850F40">
      <w:pPr>
        <w:widowControl w:val="0"/>
        <w:spacing w:line="276" w:lineRule="auto"/>
        <w:jc w:val="center"/>
        <w:rPr>
          <w:rFonts w:eastAsia="Calibri"/>
          <w:b/>
          <w:sz w:val="28"/>
          <w:szCs w:val="28"/>
          <w:u w:val="single"/>
          <w:lang w:eastAsia="en-US"/>
        </w:rPr>
      </w:pPr>
      <w:r w:rsidRPr="00356DA5">
        <w:rPr>
          <w:rFonts w:eastAsia="Calibri"/>
          <w:b/>
          <w:sz w:val="28"/>
          <w:szCs w:val="28"/>
          <w:u w:val="single"/>
          <w:lang w:eastAsia="en-US"/>
        </w:rPr>
        <w:t>Выявление административных правонарушений, посягающих</w:t>
      </w:r>
    </w:p>
    <w:p w:rsidR="007D6D17" w:rsidRPr="00356DA5" w:rsidRDefault="007D6D17" w:rsidP="00850F40">
      <w:pPr>
        <w:widowControl w:val="0"/>
        <w:spacing w:line="276" w:lineRule="auto"/>
        <w:jc w:val="center"/>
        <w:rPr>
          <w:rFonts w:eastAsia="Calibri"/>
          <w:b/>
          <w:sz w:val="28"/>
          <w:szCs w:val="28"/>
          <w:u w:val="single"/>
          <w:lang w:eastAsia="en-US"/>
        </w:rPr>
      </w:pPr>
      <w:r w:rsidRPr="00356DA5">
        <w:rPr>
          <w:rFonts w:eastAsia="Calibri"/>
          <w:b/>
          <w:sz w:val="28"/>
          <w:szCs w:val="28"/>
          <w:u w:val="single"/>
          <w:lang w:eastAsia="en-US"/>
        </w:rPr>
        <w:t>на общественный порядок и общественную безопасность:</w:t>
      </w:r>
    </w:p>
    <w:p w:rsidR="007D6D17" w:rsidRPr="00356DA5" w:rsidRDefault="007D6D17" w:rsidP="00AA1631">
      <w:pPr>
        <w:widowControl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7D6D17" w:rsidRPr="00356DA5" w:rsidRDefault="007D6D17" w:rsidP="00C8238C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56DA5">
        <w:rPr>
          <w:rFonts w:eastAsia="Calibri"/>
          <w:sz w:val="28"/>
          <w:szCs w:val="28"/>
          <w:lang w:eastAsia="en-US"/>
        </w:rPr>
        <w:t>Анализ результатов работы</w:t>
      </w:r>
      <w:r w:rsidR="00BD4C4B">
        <w:rPr>
          <w:rFonts w:eastAsia="Calibri"/>
          <w:sz w:val="28"/>
          <w:szCs w:val="28"/>
          <w:lang w:eastAsia="en-US"/>
        </w:rPr>
        <w:t xml:space="preserve">подразделений полиции </w:t>
      </w:r>
      <w:r w:rsidRPr="00356DA5">
        <w:rPr>
          <w:rFonts w:eastAsia="Calibri"/>
          <w:sz w:val="28"/>
          <w:szCs w:val="28"/>
          <w:lang w:eastAsia="en-US"/>
        </w:rPr>
        <w:t xml:space="preserve">по выявлению </w:t>
      </w:r>
      <w:r w:rsidR="00BD4C4B">
        <w:rPr>
          <w:rFonts w:eastAsia="Calibri"/>
          <w:sz w:val="28"/>
          <w:szCs w:val="28"/>
          <w:lang w:eastAsia="en-US"/>
        </w:rPr>
        <w:t>на обслуживаемой территории</w:t>
      </w:r>
      <w:r w:rsidRPr="00356DA5">
        <w:rPr>
          <w:rFonts w:eastAsia="Calibri"/>
          <w:sz w:val="28"/>
          <w:szCs w:val="28"/>
          <w:lang w:eastAsia="en-US"/>
        </w:rPr>
        <w:t xml:space="preserve">административных правонарушений, </w:t>
      </w:r>
      <w:r w:rsidRPr="00356DA5">
        <w:rPr>
          <w:rFonts w:eastAsia="Calibri"/>
          <w:sz w:val="28"/>
          <w:szCs w:val="28"/>
          <w:lang w:eastAsia="en-US"/>
        </w:rPr>
        <w:lastRenderedPageBreak/>
        <w:t>предусмотренных ст.ст. 20.1, 20.20</w:t>
      </w:r>
      <w:r w:rsidR="00836A44">
        <w:rPr>
          <w:rFonts w:eastAsia="Calibri"/>
          <w:sz w:val="28"/>
          <w:szCs w:val="28"/>
          <w:lang w:eastAsia="en-US"/>
        </w:rPr>
        <w:t>-20.22</w:t>
      </w:r>
      <w:r w:rsidRPr="00356DA5">
        <w:rPr>
          <w:rFonts w:eastAsia="Calibri"/>
          <w:sz w:val="28"/>
          <w:szCs w:val="28"/>
          <w:lang w:eastAsia="en-US"/>
        </w:rPr>
        <w:t xml:space="preserve"> КоАП РФ, показал, что в 20</w:t>
      </w:r>
      <w:r w:rsidR="00F648B9" w:rsidRPr="00356DA5">
        <w:rPr>
          <w:rFonts w:eastAsia="Calibri"/>
          <w:sz w:val="28"/>
          <w:szCs w:val="28"/>
          <w:lang w:eastAsia="en-US"/>
        </w:rPr>
        <w:t>1</w:t>
      </w:r>
      <w:r w:rsidR="009B64FA">
        <w:rPr>
          <w:rFonts w:eastAsia="Calibri"/>
          <w:sz w:val="28"/>
          <w:szCs w:val="28"/>
          <w:lang w:eastAsia="en-US"/>
        </w:rPr>
        <w:t>7</w:t>
      </w:r>
      <w:r w:rsidRPr="00356DA5">
        <w:rPr>
          <w:rFonts w:eastAsia="Calibri"/>
          <w:sz w:val="28"/>
          <w:szCs w:val="28"/>
          <w:lang w:eastAsia="en-US"/>
        </w:rPr>
        <w:t xml:space="preserve"> году </w:t>
      </w:r>
      <w:r w:rsidR="00865E49" w:rsidRPr="00356DA5">
        <w:rPr>
          <w:rFonts w:eastAsia="Calibri"/>
          <w:sz w:val="28"/>
          <w:szCs w:val="28"/>
          <w:lang w:eastAsia="en-US"/>
        </w:rPr>
        <w:t xml:space="preserve">произошло </w:t>
      </w:r>
      <w:r w:rsidR="009B64FA">
        <w:rPr>
          <w:rFonts w:eastAsia="Calibri"/>
          <w:sz w:val="28"/>
          <w:szCs w:val="28"/>
          <w:lang w:eastAsia="en-US"/>
        </w:rPr>
        <w:t>снижение</w:t>
      </w:r>
      <w:r w:rsidR="0012210E" w:rsidRPr="00356DA5">
        <w:rPr>
          <w:rFonts w:eastAsia="Calibri"/>
          <w:sz w:val="28"/>
          <w:szCs w:val="28"/>
          <w:lang w:eastAsia="en-US"/>
        </w:rPr>
        <w:t>показател</w:t>
      </w:r>
      <w:r w:rsidR="009B64FA">
        <w:rPr>
          <w:rFonts w:eastAsia="Calibri"/>
          <w:sz w:val="28"/>
          <w:szCs w:val="28"/>
          <w:lang w:eastAsia="en-US"/>
        </w:rPr>
        <w:t>ей</w:t>
      </w:r>
      <w:r w:rsidR="00836A44">
        <w:rPr>
          <w:rFonts w:eastAsia="Calibri"/>
          <w:sz w:val="28"/>
          <w:szCs w:val="28"/>
          <w:lang w:eastAsia="en-US"/>
        </w:rPr>
        <w:t xml:space="preserve"> по выявлению</w:t>
      </w:r>
      <w:r w:rsidR="009B64FA">
        <w:rPr>
          <w:rFonts w:eastAsia="Calibri"/>
          <w:sz w:val="28"/>
          <w:szCs w:val="28"/>
          <w:lang w:eastAsia="en-US"/>
        </w:rPr>
        <w:t>всех</w:t>
      </w:r>
      <w:r w:rsidR="009832BE">
        <w:rPr>
          <w:rFonts w:eastAsia="Calibri"/>
          <w:sz w:val="28"/>
          <w:szCs w:val="28"/>
          <w:lang w:eastAsia="en-US"/>
        </w:rPr>
        <w:t xml:space="preserve"> состав</w:t>
      </w:r>
      <w:r w:rsidR="009B64FA">
        <w:rPr>
          <w:rFonts w:eastAsia="Calibri"/>
          <w:sz w:val="28"/>
          <w:szCs w:val="28"/>
          <w:lang w:eastAsia="en-US"/>
        </w:rPr>
        <w:t>ов</w:t>
      </w:r>
      <w:r w:rsidR="009832BE">
        <w:rPr>
          <w:rFonts w:eastAsia="Calibri"/>
          <w:sz w:val="28"/>
          <w:szCs w:val="28"/>
          <w:lang w:eastAsia="en-US"/>
        </w:rPr>
        <w:t xml:space="preserve"> административного прессинга.</w:t>
      </w:r>
    </w:p>
    <w:p w:rsidR="007D6D17" w:rsidRPr="00356DA5" w:rsidRDefault="0051219A" w:rsidP="009B64FA">
      <w:pPr>
        <w:widowControl w:val="0"/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 w:rsidRPr="0051219A">
        <w:rPr>
          <w:rFonts w:eastAsia="Calibri"/>
          <w:noProof/>
          <w:sz w:val="28"/>
          <w:szCs w:val="28"/>
        </w:rPr>
        <w:drawing>
          <wp:inline distT="0" distB="0" distL="0" distR="0">
            <wp:extent cx="5600700" cy="2743200"/>
            <wp:effectExtent l="19050" t="0" r="0" b="0"/>
            <wp:docPr id="1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864429" w:rsidRPr="00356DA5" w:rsidRDefault="007D6D17" w:rsidP="00AA1631">
      <w:pPr>
        <w:widowControl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356DA5">
        <w:rPr>
          <w:rFonts w:eastAsia="Calibri"/>
          <w:sz w:val="28"/>
          <w:szCs w:val="28"/>
          <w:lang w:eastAsia="en-US"/>
        </w:rPr>
        <w:tab/>
        <w:t>Социа</w:t>
      </w:r>
      <w:r w:rsidR="008B3EAD">
        <w:rPr>
          <w:rFonts w:eastAsia="Calibri"/>
          <w:sz w:val="28"/>
          <w:szCs w:val="28"/>
          <w:lang w:eastAsia="en-US"/>
        </w:rPr>
        <w:t>льно-демографическая, экономическая ситуация как в регионе, так и в областном центре</w:t>
      </w:r>
      <w:r w:rsidRPr="00356DA5">
        <w:rPr>
          <w:rFonts w:eastAsia="Calibri"/>
          <w:sz w:val="28"/>
          <w:szCs w:val="28"/>
          <w:lang w:eastAsia="en-US"/>
        </w:rPr>
        <w:t xml:space="preserve">, </w:t>
      </w:r>
      <w:r w:rsidR="006B7B98">
        <w:rPr>
          <w:rFonts w:eastAsia="Calibri"/>
          <w:sz w:val="28"/>
          <w:szCs w:val="28"/>
          <w:lang w:eastAsia="en-US"/>
        </w:rPr>
        <w:t>не способствует снижению нарушений общественного порядка. Свидетельством этому также является высокий уровень преступности</w:t>
      </w:r>
      <w:r w:rsidR="00610F94">
        <w:rPr>
          <w:rFonts w:eastAsia="Calibri"/>
          <w:sz w:val="28"/>
          <w:szCs w:val="28"/>
          <w:lang w:eastAsia="en-US"/>
        </w:rPr>
        <w:t xml:space="preserve"> в общественных местах и на улице.Одной из причин снижения числа пресеченных административных правонарушений, посягающих на общественный порядок и общественную безопа</w:t>
      </w:r>
      <w:r w:rsidR="00723823">
        <w:rPr>
          <w:rFonts w:eastAsia="Calibri"/>
          <w:sz w:val="28"/>
          <w:szCs w:val="28"/>
          <w:lang w:eastAsia="en-US"/>
        </w:rPr>
        <w:t>с</w:t>
      </w:r>
      <w:r w:rsidR="00610F94">
        <w:rPr>
          <w:rFonts w:eastAsia="Calibri"/>
          <w:sz w:val="28"/>
          <w:szCs w:val="28"/>
          <w:lang w:eastAsia="en-US"/>
        </w:rPr>
        <w:t>но</w:t>
      </w:r>
      <w:r w:rsidR="00723823">
        <w:rPr>
          <w:rFonts w:eastAsia="Calibri"/>
          <w:sz w:val="28"/>
          <w:szCs w:val="28"/>
          <w:lang w:eastAsia="en-US"/>
        </w:rPr>
        <w:t>с</w:t>
      </w:r>
      <w:r w:rsidR="00610F94">
        <w:rPr>
          <w:rFonts w:eastAsia="Calibri"/>
          <w:sz w:val="28"/>
          <w:szCs w:val="28"/>
          <w:lang w:eastAsia="en-US"/>
        </w:rPr>
        <w:t>ть</w:t>
      </w:r>
      <w:r w:rsidR="00723823">
        <w:rPr>
          <w:rFonts w:eastAsia="Calibri"/>
          <w:sz w:val="28"/>
          <w:szCs w:val="28"/>
          <w:lang w:eastAsia="en-US"/>
        </w:rPr>
        <w:t>, стало</w:t>
      </w:r>
      <w:r w:rsidR="000E4744">
        <w:rPr>
          <w:rFonts w:eastAsia="Calibri"/>
          <w:sz w:val="28"/>
          <w:szCs w:val="28"/>
          <w:lang w:eastAsia="en-US"/>
        </w:rPr>
        <w:t xml:space="preserve"> изменение организационно-штатного построения органов внутренних дел в связи с образованием войск Национальной Гвардии</w:t>
      </w:r>
      <w:r w:rsidR="00D87055">
        <w:rPr>
          <w:rFonts w:eastAsia="Calibri"/>
          <w:sz w:val="28"/>
          <w:szCs w:val="28"/>
          <w:lang w:eastAsia="en-US"/>
        </w:rPr>
        <w:t xml:space="preserve">, в состав которых перешли подразделения </w:t>
      </w:r>
      <w:r w:rsidR="00E032E0">
        <w:rPr>
          <w:rFonts w:eastAsia="Calibri"/>
          <w:sz w:val="28"/>
          <w:szCs w:val="28"/>
          <w:lang w:eastAsia="en-US"/>
        </w:rPr>
        <w:t xml:space="preserve">вневедомственной охраны полиции. Ежедневная работа этого подразделения </w:t>
      </w:r>
      <w:r w:rsidR="000F4FDE">
        <w:rPr>
          <w:rFonts w:eastAsia="Calibri"/>
          <w:sz w:val="28"/>
          <w:szCs w:val="28"/>
          <w:lang w:eastAsia="en-US"/>
        </w:rPr>
        <w:t xml:space="preserve">на улицах населенных пунктов </w:t>
      </w:r>
      <w:r w:rsidR="00E032E0">
        <w:rPr>
          <w:rFonts w:eastAsia="Calibri"/>
          <w:sz w:val="28"/>
          <w:szCs w:val="28"/>
          <w:lang w:eastAsia="en-US"/>
        </w:rPr>
        <w:t xml:space="preserve">приносила немалый вклад в пресечение </w:t>
      </w:r>
      <w:r w:rsidR="000F4FDE">
        <w:rPr>
          <w:rFonts w:eastAsia="Calibri"/>
          <w:sz w:val="28"/>
          <w:szCs w:val="28"/>
          <w:lang w:eastAsia="en-US"/>
        </w:rPr>
        <w:t>админ</w:t>
      </w:r>
      <w:r w:rsidR="00AE31A6">
        <w:rPr>
          <w:rFonts w:eastAsia="Calibri"/>
          <w:sz w:val="28"/>
          <w:szCs w:val="28"/>
          <w:lang w:eastAsia="en-US"/>
        </w:rPr>
        <w:t>и</w:t>
      </w:r>
      <w:r w:rsidR="000F4FDE">
        <w:rPr>
          <w:rFonts w:eastAsia="Calibri"/>
          <w:sz w:val="28"/>
          <w:szCs w:val="28"/>
          <w:lang w:eastAsia="en-US"/>
        </w:rPr>
        <w:t>стративных правонарушений.</w:t>
      </w:r>
    </w:p>
    <w:p w:rsidR="007D6D17" w:rsidRPr="00356DA5" w:rsidRDefault="000B70F5" w:rsidP="00772BC5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56DA5">
        <w:rPr>
          <w:rFonts w:eastAsia="Calibri"/>
          <w:sz w:val="28"/>
          <w:szCs w:val="28"/>
          <w:lang w:eastAsia="en-US"/>
        </w:rPr>
        <w:t xml:space="preserve">Прогнозные значения свидетельствуют </w:t>
      </w:r>
      <w:r w:rsidR="00694949" w:rsidRPr="00356DA5">
        <w:rPr>
          <w:rFonts w:eastAsia="Calibri"/>
          <w:sz w:val="28"/>
          <w:szCs w:val="28"/>
          <w:lang w:eastAsia="en-US"/>
        </w:rPr>
        <w:t xml:space="preserve">о том, что </w:t>
      </w:r>
      <w:r w:rsidR="00BD0EE4" w:rsidRPr="00356DA5">
        <w:rPr>
          <w:rFonts w:eastAsia="Calibri"/>
          <w:sz w:val="28"/>
          <w:szCs w:val="28"/>
          <w:lang w:eastAsia="en-US"/>
        </w:rPr>
        <w:t>в 201</w:t>
      </w:r>
      <w:r w:rsidR="009A716A">
        <w:rPr>
          <w:rFonts w:eastAsia="Calibri"/>
          <w:sz w:val="28"/>
          <w:szCs w:val="28"/>
          <w:lang w:eastAsia="en-US"/>
        </w:rPr>
        <w:t>8</w:t>
      </w:r>
      <w:r w:rsidR="00BD0EE4" w:rsidRPr="00356DA5">
        <w:rPr>
          <w:rFonts w:eastAsia="Calibri"/>
          <w:sz w:val="28"/>
          <w:szCs w:val="28"/>
          <w:lang w:eastAsia="en-US"/>
        </w:rPr>
        <w:t xml:space="preserve"> году</w:t>
      </w:r>
      <w:r w:rsidR="00AE31A6">
        <w:rPr>
          <w:rFonts w:eastAsia="Calibri"/>
          <w:sz w:val="28"/>
          <w:szCs w:val="28"/>
          <w:lang w:eastAsia="en-US"/>
        </w:rPr>
        <w:t xml:space="preserve"> имевшиеся по итогам 201</w:t>
      </w:r>
      <w:r w:rsidR="009A716A">
        <w:rPr>
          <w:rFonts w:eastAsia="Calibri"/>
          <w:sz w:val="28"/>
          <w:szCs w:val="28"/>
          <w:lang w:eastAsia="en-US"/>
        </w:rPr>
        <w:t>7</w:t>
      </w:r>
      <w:r w:rsidR="00AE31A6">
        <w:rPr>
          <w:rFonts w:eastAsia="Calibri"/>
          <w:sz w:val="28"/>
          <w:szCs w:val="28"/>
          <w:lang w:eastAsia="en-US"/>
        </w:rPr>
        <w:t xml:space="preserve"> года тенденци</w:t>
      </w:r>
      <w:r w:rsidR="00EA4BB9">
        <w:rPr>
          <w:rFonts w:eastAsia="Calibri"/>
          <w:sz w:val="28"/>
          <w:szCs w:val="28"/>
          <w:lang w:eastAsia="en-US"/>
        </w:rPr>
        <w:t xml:space="preserve">и по выявлению и пресечению административных правонарушений по ст. ст. 20.1, 20.20-20.21 КоАП РФ </w:t>
      </w:r>
      <w:r w:rsidR="00EC398C">
        <w:rPr>
          <w:rFonts w:eastAsia="Calibri"/>
          <w:sz w:val="28"/>
          <w:szCs w:val="28"/>
          <w:lang w:eastAsia="en-US"/>
        </w:rPr>
        <w:t>изменится в положительную сторону</w:t>
      </w:r>
      <w:r w:rsidR="00694949" w:rsidRPr="00356DA5">
        <w:rPr>
          <w:rFonts w:eastAsia="Calibri"/>
          <w:sz w:val="28"/>
          <w:szCs w:val="28"/>
          <w:lang w:eastAsia="en-US"/>
        </w:rPr>
        <w:t>.</w:t>
      </w:r>
    </w:p>
    <w:p w:rsidR="00DD1128" w:rsidRPr="00356DA5" w:rsidRDefault="009A716A" w:rsidP="00670153">
      <w:pPr>
        <w:widowControl w:val="0"/>
        <w:spacing w:line="276" w:lineRule="auto"/>
        <w:rPr>
          <w:rFonts w:eastAsia="Calibri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00750" cy="2724150"/>
            <wp:effectExtent l="0" t="0" r="0" b="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832B0F" w:rsidRPr="00356DA5" w:rsidRDefault="00832B0F" w:rsidP="00AA1631">
      <w:pPr>
        <w:widowControl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B06BDA" w:rsidRPr="004379A2" w:rsidRDefault="003004DC" w:rsidP="00BD0EE4">
      <w:pPr>
        <w:widowControl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56DA5">
        <w:rPr>
          <w:rFonts w:eastAsia="Calibri"/>
          <w:sz w:val="28"/>
          <w:szCs w:val="28"/>
          <w:lang w:eastAsia="en-US"/>
        </w:rPr>
        <w:t>П</w:t>
      </w:r>
      <w:r w:rsidR="006013A8" w:rsidRPr="00356DA5">
        <w:rPr>
          <w:rFonts w:eastAsia="Calibri"/>
          <w:sz w:val="28"/>
          <w:szCs w:val="28"/>
          <w:lang w:eastAsia="en-US"/>
        </w:rPr>
        <w:t xml:space="preserve">риведенная характеристика </w:t>
      </w:r>
      <w:r w:rsidR="00C05CE8" w:rsidRPr="00356DA5">
        <w:rPr>
          <w:rFonts w:eastAsia="Calibri"/>
          <w:sz w:val="28"/>
          <w:szCs w:val="28"/>
          <w:lang w:eastAsia="en-US"/>
        </w:rPr>
        <w:t xml:space="preserve">преступности </w:t>
      </w:r>
      <w:r w:rsidR="007B0D53">
        <w:rPr>
          <w:rFonts w:eastAsia="Calibri"/>
          <w:sz w:val="28"/>
          <w:szCs w:val="28"/>
          <w:lang w:eastAsia="en-US"/>
        </w:rPr>
        <w:t>на обслуживаемой территории</w:t>
      </w:r>
      <w:r w:rsidR="00C05CE8" w:rsidRPr="00356DA5">
        <w:rPr>
          <w:rFonts w:eastAsia="Calibri"/>
          <w:sz w:val="28"/>
          <w:szCs w:val="28"/>
          <w:lang w:eastAsia="en-US"/>
        </w:rPr>
        <w:t xml:space="preserve"> и состояния административной практики </w:t>
      </w:r>
      <w:r w:rsidR="004A4E92" w:rsidRPr="00356DA5">
        <w:rPr>
          <w:rFonts w:eastAsia="Calibri"/>
          <w:sz w:val="28"/>
          <w:szCs w:val="28"/>
          <w:lang w:eastAsia="en-US"/>
        </w:rPr>
        <w:t xml:space="preserve">позволяет сделать вывод о </w:t>
      </w:r>
      <w:r w:rsidR="00AF4AFB" w:rsidRPr="00356DA5">
        <w:rPr>
          <w:rFonts w:eastAsia="Calibri"/>
          <w:sz w:val="28"/>
          <w:szCs w:val="28"/>
          <w:lang w:eastAsia="en-US"/>
        </w:rPr>
        <w:t xml:space="preserve">сохраняющемся </w:t>
      </w:r>
      <w:r w:rsidR="004A4E92" w:rsidRPr="00356DA5">
        <w:rPr>
          <w:rFonts w:eastAsia="Calibri"/>
          <w:sz w:val="28"/>
          <w:szCs w:val="28"/>
          <w:lang w:eastAsia="en-US"/>
        </w:rPr>
        <w:t>высок</w:t>
      </w:r>
      <w:r w:rsidR="00AF4AFB" w:rsidRPr="00356DA5">
        <w:rPr>
          <w:rFonts w:eastAsia="Calibri"/>
          <w:sz w:val="28"/>
          <w:szCs w:val="28"/>
          <w:lang w:eastAsia="en-US"/>
        </w:rPr>
        <w:t>ом</w:t>
      </w:r>
      <w:r w:rsidR="004A4E92" w:rsidRPr="00356DA5">
        <w:rPr>
          <w:rFonts w:eastAsia="Calibri"/>
          <w:sz w:val="28"/>
          <w:szCs w:val="28"/>
          <w:lang w:eastAsia="en-US"/>
        </w:rPr>
        <w:t xml:space="preserve"> уровне негативных тенденций криминогенного </w:t>
      </w:r>
      <w:r w:rsidR="00AF4AFB" w:rsidRPr="00356DA5">
        <w:rPr>
          <w:rFonts w:eastAsia="Calibri"/>
          <w:sz w:val="28"/>
          <w:szCs w:val="28"/>
          <w:lang w:eastAsia="en-US"/>
        </w:rPr>
        <w:t>характера</w:t>
      </w:r>
      <w:r w:rsidRPr="00356DA5">
        <w:rPr>
          <w:rFonts w:eastAsia="Calibri"/>
          <w:sz w:val="28"/>
          <w:szCs w:val="28"/>
          <w:lang w:eastAsia="en-US"/>
        </w:rPr>
        <w:t>, котор</w:t>
      </w:r>
      <w:r w:rsidR="00CE5F80" w:rsidRPr="00356DA5">
        <w:rPr>
          <w:rFonts w:eastAsia="Calibri"/>
          <w:sz w:val="28"/>
          <w:szCs w:val="28"/>
          <w:lang w:eastAsia="en-US"/>
        </w:rPr>
        <w:t>о</w:t>
      </w:r>
      <w:r w:rsidRPr="00356DA5">
        <w:rPr>
          <w:rFonts w:eastAsia="Calibri"/>
          <w:sz w:val="28"/>
          <w:szCs w:val="28"/>
          <w:lang w:eastAsia="en-US"/>
        </w:rPr>
        <w:t>м</w:t>
      </w:r>
      <w:r w:rsidR="00CE5F80" w:rsidRPr="00356DA5">
        <w:rPr>
          <w:rFonts w:eastAsia="Calibri"/>
          <w:sz w:val="28"/>
          <w:szCs w:val="28"/>
          <w:lang w:eastAsia="en-US"/>
        </w:rPr>
        <w:t>у</w:t>
      </w:r>
      <w:r w:rsidR="007B0D53">
        <w:rPr>
          <w:rFonts w:eastAsia="Calibri"/>
          <w:sz w:val="28"/>
          <w:szCs w:val="28"/>
          <w:lang w:eastAsia="en-US"/>
        </w:rPr>
        <w:t>О</w:t>
      </w:r>
      <w:r w:rsidR="00C20BD6" w:rsidRPr="00356DA5">
        <w:rPr>
          <w:rFonts w:eastAsia="Calibri"/>
          <w:sz w:val="28"/>
          <w:szCs w:val="28"/>
          <w:lang w:eastAsia="en-US"/>
        </w:rPr>
        <w:t>М</w:t>
      </w:r>
      <w:r w:rsidR="004B1818" w:rsidRPr="00356DA5">
        <w:rPr>
          <w:rFonts w:eastAsia="Calibri"/>
          <w:sz w:val="28"/>
          <w:szCs w:val="28"/>
          <w:lang w:eastAsia="en-US"/>
        </w:rPr>
        <w:t>ВД</w:t>
      </w:r>
      <w:r w:rsidR="00C20BD6" w:rsidRPr="00356DA5">
        <w:rPr>
          <w:rFonts w:eastAsia="Calibri"/>
          <w:sz w:val="28"/>
          <w:szCs w:val="28"/>
          <w:lang w:eastAsia="en-US"/>
        </w:rPr>
        <w:t xml:space="preserve"> России</w:t>
      </w:r>
      <w:r w:rsidR="004B1818" w:rsidRPr="00356DA5">
        <w:rPr>
          <w:rFonts w:eastAsia="Calibri"/>
          <w:sz w:val="28"/>
          <w:szCs w:val="28"/>
          <w:lang w:eastAsia="en-US"/>
        </w:rPr>
        <w:t xml:space="preserve"> по</w:t>
      </w:r>
      <w:r w:rsidR="007B0D53">
        <w:rPr>
          <w:rFonts w:eastAsia="Calibri"/>
          <w:sz w:val="28"/>
          <w:szCs w:val="28"/>
          <w:lang w:eastAsia="en-US"/>
        </w:rPr>
        <w:t xml:space="preserve"> Фрунзенскому району</w:t>
      </w:r>
      <w:r w:rsidR="004B1818" w:rsidRPr="00356DA5">
        <w:rPr>
          <w:rFonts w:eastAsia="Calibri"/>
          <w:sz w:val="28"/>
          <w:szCs w:val="28"/>
          <w:lang w:eastAsia="en-US"/>
        </w:rPr>
        <w:t xml:space="preserve"> город</w:t>
      </w:r>
      <w:r w:rsidR="007B0D53">
        <w:rPr>
          <w:rFonts w:eastAsia="Calibri"/>
          <w:sz w:val="28"/>
          <w:szCs w:val="28"/>
          <w:lang w:eastAsia="en-US"/>
        </w:rPr>
        <w:t>а</w:t>
      </w:r>
      <w:r w:rsidR="004B1818" w:rsidRPr="00356DA5">
        <w:rPr>
          <w:rFonts w:eastAsia="Calibri"/>
          <w:sz w:val="28"/>
          <w:szCs w:val="28"/>
          <w:lang w:eastAsia="en-US"/>
        </w:rPr>
        <w:t xml:space="preserve"> Иваново необходимо будет противодействовать </w:t>
      </w:r>
      <w:r w:rsidR="00CE5F80" w:rsidRPr="00356DA5">
        <w:rPr>
          <w:rFonts w:eastAsia="Calibri"/>
          <w:sz w:val="28"/>
          <w:szCs w:val="28"/>
          <w:lang w:eastAsia="en-US"/>
        </w:rPr>
        <w:t>в</w:t>
      </w:r>
      <w:r w:rsidR="007B0D53">
        <w:rPr>
          <w:rFonts w:eastAsia="Calibri"/>
          <w:sz w:val="28"/>
          <w:szCs w:val="28"/>
          <w:lang w:eastAsia="en-US"/>
        </w:rPr>
        <w:t xml:space="preserve"> наступившем</w:t>
      </w:r>
      <w:r w:rsidR="00CE5F80" w:rsidRPr="00356DA5">
        <w:rPr>
          <w:rFonts w:eastAsia="Calibri"/>
          <w:sz w:val="28"/>
          <w:szCs w:val="28"/>
          <w:lang w:eastAsia="en-US"/>
        </w:rPr>
        <w:t xml:space="preserve"> 201</w:t>
      </w:r>
      <w:r w:rsidR="00EC398C">
        <w:rPr>
          <w:rFonts w:eastAsia="Calibri"/>
          <w:sz w:val="28"/>
          <w:szCs w:val="28"/>
          <w:lang w:eastAsia="en-US"/>
        </w:rPr>
        <w:t>8</w:t>
      </w:r>
      <w:r w:rsidR="00CE5F80" w:rsidRPr="00356DA5">
        <w:rPr>
          <w:rFonts w:eastAsia="Calibri"/>
          <w:sz w:val="28"/>
          <w:szCs w:val="28"/>
          <w:lang w:eastAsia="en-US"/>
        </w:rPr>
        <w:t xml:space="preserve"> году.</w:t>
      </w:r>
      <w:r w:rsidR="000C4708">
        <w:rPr>
          <w:rFonts w:eastAsia="Calibri"/>
          <w:sz w:val="28"/>
          <w:szCs w:val="28"/>
          <w:lang w:eastAsia="en-US"/>
        </w:rPr>
        <w:t xml:space="preserve">На фоне </w:t>
      </w:r>
      <w:r w:rsidR="000C4708" w:rsidRPr="00E26720">
        <w:rPr>
          <w:rFonts w:eastAsia="Calibri"/>
          <w:sz w:val="28"/>
          <w:szCs w:val="28"/>
          <w:lang w:eastAsia="en-US"/>
        </w:rPr>
        <w:t xml:space="preserve">сохранения уровня </w:t>
      </w:r>
      <w:r w:rsidR="00D575C2" w:rsidRPr="00E26720">
        <w:rPr>
          <w:rFonts w:eastAsia="Calibri"/>
          <w:sz w:val="28"/>
          <w:szCs w:val="28"/>
          <w:lang w:eastAsia="en-US"/>
        </w:rPr>
        <w:t xml:space="preserve">регистрируемой преступности, </w:t>
      </w:r>
      <w:r w:rsidR="00EA4E8C" w:rsidRPr="00E26720">
        <w:rPr>
          <w:rFonts w:eastAsia="Calibri"/>
          <w:sz w:val="28"/>
          <w:szCs w:val="28"/>
          <w:lang w:eastAsia="en-US"/>
        </w:rPr>
        <w:t>прогнозируется рост</w:t>
      </w:r>
      <w:r w:rsidR="000C4708" w:rsidRPr="00E26720">
        <w:rPr>
          <w:rFonts w:eastAsia="Calibri"/>
          <w:sz w:val="28"/>
          <w:szCs w:val="28"/>
          <w:lang w:eastAsia="en-US"/>
        </w:rPr>
        <w:t xml:space="preserve"> числ</w:t>
      </w:r>
      <w:r w:rsidR="00EA4E8C" w:rsidRPr="00E26720">
        <w:rPr>
          <w:rFonts w:eastAsia="Calibri"/>
          <w:sz w:val="28"/>
          <w:szCs w:val="28"/>
          <w:lang w:eastAsia="en-US"/>
        </w:rPr>
        <w:t>а</w:t>
      </w:r>
      <w:r w:rsidR="000C4708" w:rsidRPr="00E26720">
        <w:rPr>
          <w:rFonts w:eastAsia="Calibri"/>
          <w:sz w:val="28"/>
          <w:szCs w:val="28"/>
          <w:lang w:eastAsia="en-US"/>
        </w:rPr>
        <w:t xml:space="preserve"> тяжких и особо тяжких преступлений, хищений с использованием информационных технологий</w:t>
      </w:r>
      <w:r w:rsidR="00EA4E8C" w:rsidRPr="00E26720">
        <w:rPr>
          <w:rFonts w:eastAsia="Calibri"/>
          <w:sz w:val="28"/>
          <w:szCs w:val="28"/>
          <w:lang w:eastAsia="en-US"/>
        </w:rPr>
        <w:t xml:space="preserve">. </w:t>
      </w:r>
      <w:r w:rsidR="00323619" w:rsidRPr="00E26720">
        <w:rPr>
          <w:rFonts w:eastAsia="Calibri"/>
          <w:sz w:val="28"/>
          <w:szCs w:val="28"/>
          <w:lang w:eastAsia="en-US"/>
        </w:rPr>
        <w:t xml:space="preserve">По-прежнему </w:t>
      </w:r>
      <w:r w:rsidR="00E26720" w:rsidRPr="00E26720">
        <w:rPr>
          <w:rFonts w:eastAsia="Calibri"/>
          <w:sz w:val="28"/>
          <w:szCs w:val="28"/>
          <w:lang w:eastAsia="en-US"/>
        </w:rPr>
        <w:t>останется</w:t>
      </w:r>
      <w:r w:rsidR="00A436E0" w:rsidRPr="00E26720">
        <w:rPr>
          <w:rFonts w:eastAsia="Calibri"/>
          <w:sz w:val="28"/>
          <w:szCs w:val="28"/>
          <w:lang w:eastAsia="en-US"/>
        </w:rPr>
        <w:t xml:space="preserve"> высоким </w:t>
      </w:r>
      <w:r w:rsidR="00EA4E8C" w:rsidRPr="00E26720">
        <w:rPr>
          <w:rFonts w:eastAsia="Calibri"/>
          <w:sz w:val="28"/>
          <w:szCs w:val="28"/>
          <w:lang w:eastAsia="en-US"/>
        </w:rPr>
        <w:t>уровень преступлений, совершаемых в</w:t>
      </w:r>
      <w:r w:rsidR="00A436E0" w:rsidRPr="00E26720">
        <w:rPr>
          <w:rFonts w:eastAsia="Calibri"/>
          <w:sz w:val="28"/>
          <w:szCs w:val="28"/>
          <w:lang w:eastAsia="en-US"/>
        </w:rPr>
        <w:t xml:space="preserve"> общественных местах и на улице. Сохранится преступная активность лиц, ранее совершавших преступлени</w:t>
      </w:r>
      <w:r w:rsidR="00D0769C">
        <w:rPr>
          <w:rFonts w:eastAsia="Calibri"/>
          <w:sz w:val="28"/>
          <w:szCs w:val="28"/>
          <w:lang w:eastAsia="en-US"/>
        </w:rPr>
        <w:t>я</w:t>
      </w:r>
      <w:r w:rsidR="00E26720" w:rsidRPr="00E26720">
        <w:rPr>
          <w:rFonts w:eastAsia="Calibri"/>
          <w:sz w:val="28"/>
          <w:szCs w:val="28"/>
          <w:lang w:eastAsia="en-US"/>
        </w:rPr>
        <w:t xml:space="preserve"> и </w:t>
      </w:r>
      <w:r w:rsidR="00E26720" w:rsidRPr="004379A2">
        <w:rPr>
          <w:rFonts w:eastAsia="Calibri"/>
          <w:sz w:val="28"/>
          <w:szCs w:val="28"/>
          <w:lang w:eastAsia="en-US"/>
        </w:rPr>
        <w:t>(или) находящихся в состоянии алкогольного опьянения.</w:t>
      </w:r>
      <w:r w:rsidR="003440E0" w:rsidRPr="004379A2">
        <w:rPr>
          <w:rFonts w:eastAsia="Calibri"/>
          <w:sz w:val="28"/>
          <w:szCs w:val="28"/>
          <w:lang w:eastAsia="en-US"/>
        </w:rPr>
        <w:t xml:space="preserve">Вместе с этим, прогнозируется </w:t>
      </w:r>
      <w:r w:rsidR="00EC398C">
        <w:rPr>
          <w:rFonts w:eastAsia="Calibri"/>
          <w:sz w:val="28"/>
          <w:szCs w:val="28"/>
          <w:lang w:eastAsia="en-US"/>
        </w:rPr>
        <w:t>сохранение тенденций роста</w:t>
      </w:r>
      <w:r w:rsidR="004379A2" w:rsidRPr="004379A2">
        <w:rPr>
          <w:rFonts w:eastAsia="Calibri"/>
          <w:sz w:val="28"/>
          <w:szCs w:val="28"/>
          <w:lang w:eastAsia="en-US"/>
        </w:rPr>
        <w:t xml:space="preserve"> показателей выявл</w:t>
      </w:r>
      <w:r w:rsidR="00855420" w:rsidRPr="004379A2">
        <w:rPr>
          <w:rFonts w:eastAsia="Calibri"/>
          <w:sz w:val="28"/>
          <w:szCs w:val="28"/>
          <w:lang w:eastAsia="en-US"/>
        </w:rPr>
        <w:t>яемости административных правонарушений, посягающих на общественный порядок и общественную безопаснос</w:t>
      </w:r>
      <w:r w:rsidR="00B06BDA" w:rsidRPr="004379A2">
        <w:rPr>
          <w:rFonts w:eastAsia="Calibri"/>
          <w:sz w:val="28"/>
          <w:szCs w:val="28"/>
          <w:lang w:eastAsia="en-US"/>
        </w:rPr>
        <w:t>ть.</w:t>
      </w:r>
    </w:p>
    <w:p w:rsidR="004A4E92" w:rsidRPr="004E2A08" w:rsidRDefault="0002723E" w:rsidP="00BD0EE4">
      <w:pPr>
        <w:widowControl w:val="0"/>
        <w:spacing w:line="276" w:lineRule="auto"/>
        <w:ind w:firstLine="708"/>
        <w:jc w:val="both"/>
        <w:rPr>
          <w:rFonts w:eastAsia="Calibri"/>
          <w:color w:val="FF0000"/>
          <w:sz w:val="28"/>
          <w:szCs w:val="28"/>
          <w:lang w:eastAsia="en-US"/>
        </w:rPr>
      </w:pPr>
      <w:r w:rsidRPr="002E2A78">
        <w:rPr>
          <w:rFonts w:eastAsia="Calibri"/>
          <w:sz w:val="28"/>
          <w:szCs w:val="28"/>
          <w:lang w:eastAsia="en-US"/>
        </w:rPr>
        <w:t xml:space="preserve">Таким образом, в предстоящем периоде необходимо </w:t>
      </w:r>
      <w:r w:rsidR="007F176D" w:rsidRPr="002E2A78">
        <w:rPr>
          <w:rFonts w:eastAsia="Calibri"/>
          <w:sz w:val="28"/>
          <w:szCs w:val="28"/>
          <w:lang w:eastAsia="en-US"/>
        </w:rPr>
        <w:t>активизировать</w:t>
      </w:r>
      <w:r w:rsidR="00D0769C" w:rsidRPr="002E2A78">
        <w:rPr>
          <w:rFonts w:eastAsia="Calibri"/>
          <w:sz w:val="28"/>
          <w:szCs w:val="28"/>
          <w:lang w:eastAsia="en-US"/>
        </w:rPr>
        <w:t xml:space="preserve"> прежде всего</w:t>
      </w:r>
      <w:r w:rsidR="007F176D" w:rsidRPr="002E2A78">
        <w:rPr>
          <w:rFonts w:eastAsia="Calibri"/>
          <w:sz w:val="28"/>
          <w:szCs w:val="28"/>
          <w:lang w:eastAsia="en-US"/>
        </w:rPr>
        <w:t xml:space="preserve"> деятельность блока</w:t>
      </w:r>
      <w:r w:rsidR="00B06BDA" w:rsidRPr="002E2A78">
        <w:rPr>
          <w:rFonts w:eastAsia="Calibri"/>
          <w:sz w:val="28"/>
          <w:szCs w:val="28"/>
          <w:lang w:eastAsia="en-US"/>
        </w:rPr>
        <w:t>полиции по</w:t>
      </w:r>
      <w:r w:rsidR="002E2A78">
        <w:rPr>
          <w:rFonts w:eastAsia="Calibri"/>
          <w:sz w:val="28"/>
          <w:szCs w:val="28"/>
          <w:lang w:eastAsia="en-US"/>
        </w:rPr>
        <w:t xml:space="preserve"> охране общественного порядка, </w:t>
      </w:r>
      <w:r w:rsidR="002E2A78" w:rsidRPr="004E2A08">
        <w:rPr>
          <w:rFonts w:eastAsia="Calibri"/>
          <w:sz w:val="28"/>
          <w:szCs w:val="28"/>
          <w:lang w:eastAsia="en-US"/>
        </w:rPr>
        <w:t>ужесточив административный прессинг</w:t>
      </w:r>
      <w:r w:rsidR="00231526" w:rsidRPr="004E2A08">
        <w:rPr>
          <w:rFonts w:eastAsia="Calibri"/>
          <w:sz w:val="28"/>
          <w:szCs w:val="28"/>
          <w:lang w:eastAsia="en-US"/>
        </w:rPr>
        <w:t xml:space="preserve">в отношении </w:t>
      </w:r>
      <w:r w:rsidR="00331DC1" w:rsidRPr="004E2A08">
        <w:rPr>
          <w:rFonts w:eastAsia="Calibri"/>
          <w:sz w:val="28"/>
          <w:szCs w:val="28"/>
          <w:lang w:eastAsia="en-US"/>
        </w:rPr>
        <w:t>лиц, совершающих</w:t>
      </w:r>
      <w:r w:rsidR="00231526" w:rsidRPr="004E2A08">
        <w:rPr>
          <w:rFonts w:eastAsia="Calibri"/>
          <w:sz w:val="28"/>
          <w:szCs w:val="28"/>
          <w:lang w:eastAsia="en-US"/>
        </w:rPr>
        <w:t xml:space="preserve"> (допускающих) административные правонарушения</w:t>
      </w:r>
      <w:r w:rsidR="004E2A08" w:rsidRPr="004379A2">
        <w:rPr>
          <w:rFonts w:eastAsia="Calibri"/>
          <w:sz w:val="28"/>
          <w:szCs w:val="28"/>
          <w:lang w:eastAsia="en-US"/>
        </w:rPr>
        <w:t xml:space="preserve">, </w:t>
      </w:r>
      <w:r w:rsidR="00634DB8">
        <w:rPr>
          <w:rFonts w:eastAsia="Calibri"/>
          <w:sz w:val="28"/>
          <w:szCs w:val="28"/>
          <w:lang w:eastAsia="en-US"/>
        </w:rPr>
        <w:t xml:space="preserve">влияющие на состояние общественного правопорядка и способствующие преступным проявлениям </w:t>
      </w:r>
      <w:r w:rsidR="006F0B83">
        <w:rPr>
          <w:rFonts w:eastAsia="Calibri"/>
          <w:sz w:val="28"/>
          <w:szCs w:val="28"/>
          <w:lang w:eastAsia="en-US"/>
        </w:rPr>
        <w:t>на улицах и в общественных местах Фрунзенского района областного центра</w:t>
      </w:r>
      <w:r w:rsidR="004E2A08" w:rsidRPr="004379A2">
        <w:rPr>
          <w:rFonts w:eastAsia="Calibri"/>
          <w:sz w:val="28"/>
          <w:szCs w:val="28"/>
          <w:lang w:eastAsia="en-US"/>
        </w:rPr>
        <w:t>.</w:t>
      </w:r>
    </w:p>
    <w:p w:rsidR="00EA631D" w:rsidRPr="00356DA5" w:rsidRDefault="00EA631D" w:rsidP="00527967">
      <w:pPr>
        <w:pStyle w:val="a7"/>
        <w:widowControl w:val="0"/>
        <w:spacing w:line="276" w:lineRule="auto"/>
        <w:ind w:firstLine="0"/>
      </w:pPr>
    </w:p>
    <w:p w:rsidR="007A7FC6" w:rsidRPr="00356DA5" w:rsidRDefault="007A7FC6" w:rsidP="00527967">
      <w:pPr>
        <w:pStyle w:val="a7"/>
        <w:widowControl w:val="0"/>
        <w:spacing w:line="276" w:lineRule="auto"/>
        <w:ind w:firstLine="0"/>
      </w:pPr>
    </w:p>
    <w:p w:rsidR="00CC13E9" w:rsidRPr="00356DA5" w:rsidRDefault="008268BF" w:rsidP="00527967">
      <w:pPr>
        <w:widowControl w:val="0"/>
        <w:spacing w:line="276" w:lineRule="auto"/>
        <w:jc w:val="both"/>
      </w:pPr>
      <w:r w:rsidRPr="00356DA5">
        <w:rPr>
          <w:b/>
          <w:sz w:val="28"/>
          <w:szCs w:val="28"/>
        </w:rPr>
        <w:t>Шта</w:t>
      </w:r>
      <w:r w:rsidR="00790883" w:rsidRPr="00356DA5">
        <w:rPr>
          <w:b/>
          <w:sz w:val="28"/>
          <w:szCs w:val="28"/>
        </w:rPr>
        <w:t xml:space="preserve">б </w:t>
      </w:r>
      <w:r w:rsidR="00D0769C">
        <w:rPr>
          <w:b/>
          <w:sz w:val="28"/>
          <w:szCs w:val="28"/>
        </w:rPr>
        <w:t>О</w:t>
      </w:r>
      <w:r w:rsidR="0096007A">
        <w:rPr>
          <w:b/>
          <w:sz w:val="28"/>
          <w:szCs w:val="28"/>
        </w:rPr>
        <w:t xml:space="preserve">тдела </w:t>
      </w:r>
      <w:r w:rsidR="00961FC4" w:rsidRPr="00356DA5">
        <w:rPr>
          <w:b/>
          <w:sz w:val="28"/>
          <w:szCs w:val="28"/>
        </w:rPr>
        <w:t>М</w:t>
      </w:r>
      <w:r w:rsidR="00790883" w:rsidRPr="00356DA5">
        <w:rPr>
          <w:b/>
          <w:sz w:val="28"/>
          <w:szCs w:val="28"/>
        </w:rPr>
        <w:t>ВД</w:t>
      </w:r>
      <w:r w:rsidR="00961FC4" w:rsidRPr="00356DA5">
        <w:rPr>
          <w:b/>
          <w:sz w:val="28"/>
          <w:szCs w:val="28"/>
        </w:rPr>
        <w:t xml:space="preserve"> России</w:t>
      </w:r>
      <w:r w:rsidR="00790883" w:rsidRPr="00356DA5">
        <w:rPr>
          <w:b/>
          <w:sz w:val="28"/>
          <w:szCs w:val="28"/>
        </w:rPr>
        <w:t xml:space="preserve"> по</w:t>
      </w:r>
      <w:r w:rsidR="00D0769C">
        <w:rPr>
          <w:b/>
          <w:sz w:val="28"/>
          <w:szCs w:val="28"/>
        </w:rPr>
        <w:t xml:space="preserve"> Фрунзенскому району</w:t>
      </w:r>
      <w:r w:rsidR="00790883" w:rsidRPr="00356DA5">
        <w:rPr>
          <w:b/>
          <w:sz w:val="28"/>
          <w:szCs w:val="28"/>
        </w:rPr>
        <w:t xml:space="preserve"> город</w:t>
      </w:r>
      <w:r w:rsidR="00D0769C">
        <w:rPr>
          <w:b/>
          <w:sz w:val="28"/>
          <w:szCs w:val="28"/>
        </w:rPr>
        <w:t>а</w:t>
      </w:r>
      <w:r w:rsidR="00790883" w:rsidRPr="00356DA5">
        <w:rPr>
          <w:b/>
          <w:sz w:val="28"/>
          <w:szCs w:val="28"/>
        </w:rPr>
        <w:t xml:space="preserve"> Иваново</w:t>
      </w:r>
    </w:p>
    <w:p w:rsidR="00527967" w:rsidRPr="00356DA5" w:rsidRDefault="00527967">
      <w:pPr>
        <w:jc w:val="both"/>
      </w:pPr>
    </w:p>
    <w:sectPr w:rsidR="00527967" w:rsidRPr="00356DA5" w:rsidSect="00232BF4">
      <w:headerReference w:type="default" r:id="rId43"/>
      <w:footerReference w:type="even" r:id="rId44"/>
      <w:pgSz w:w="11906" w:h="16838" w:code="9"/>
      <w:pgMar w:top="1134" w:right="567" w:bottom="1134" w:left="1701" w:header="850" w:footer="709" w:gutter="0"/>
      <w:pgBorders w:offsetFrom="page">
        <w:top w:val="twistedLines1" w:sz="18" w:space="20" w:color="auto"/>
        <w:left w:val="twistedLines1" w:sz="18" w:space="30" w:color="auto"/>
        <w:bottom w:val="twistedLines1" w:sz="18" w:space="20" w:color="auto"/>
        <w:right w:val="twistedLines1" w:sz="18" w:space="10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1057" w:rsidRDefault="008A1057">
      <w:r>
        <w:separator/>
      </w:r>
    </w:p>
  </w:endnote>
  <w:endnote w:type="continuationSeparator" w:id="1">
    <w:p w:rsidR="008A1057" w:rsidRDefault="008A10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3E9" w:rsidRDefault="006044D5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C13E9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C13E9" w:rsidRDefault="00CC13E9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1057" w:rsidRDefault="008A1057">
      <w:r>
        <w:separator/>
      </w:r>
    </w:p>
  </w:footnote>
  <w:footnote w:type="continuationSeparator" w:id="1">
    <w:p w:rsidR="008A1057" w:rsidRDefault="008A1057">
      <w:r>
        <w:continuationSeparator/>
      </w:r>
    </w:p>
  </w:footnote>
  <w:footnote w:id="2">
    <w:p w:rsidR="00D86F5D" w:rsidRPr="00122F3D" w:rsidRDefault="00D86F5D">
      <w:pPr>
        <w:pStyle w:val="a8"/>
        <w:rPr>
          <w:sz w:val="16"/>
          <w:szCs w:val="16"/>
        </w:rPr>
      </w:pPr>
      <w:r w:rsidRPr="00122F3D">
        <w:rPr>
          <w:rStyle w:val="aa"/>
          <w:sz w:val="16"/>
          <w:szCs w:val="16"/>
        </w:rPr>
        <w:footnoteRef/>
      </w:r>
      <w:r w:rsidRPr="00122F3D">
        <w:rPr>
          <w:sz w:val="16"/>
          <w:szCs w:val="16"/>
        </w:rPr>
        <w:t xml:space="preserve"> Далее – «Отдел»</w:t>
      </w:r>
    </w:p>
  </w:footnote>
  <w:footnote w:id="3">
    <w:p w:rsidR="001A37F1" w:rsidRPr="00122F3D" w:rsidRDefault="001A37F1" w:rsidP="001A37F1">
      <w:pPr>
        <w:spacing w:line="264" w:lineRule="auto"/>
        <w:jc w:val="both"/>
        <w:rPr>
          <w:sz w:val="16"/>
          <w:szCs w:val="16"/>
          <w:lang w:eastAsia="zh-CN"/>
        </w:rPr>
      </w:pPr>
      <w:r w:rsidRPr="00122F3D">
        <w:rPr>
          <w:rStyle w:val="aa"/>
          <w:sz w:val="16"/>
          <w:szCs w:val="16"/>
        </w:rPr>
        <w:footnoteRef/>
      </w:r>
      <w:r w:rsidR="00E3569D" w:rsidRPr="00122F3D">
        <w:rPr>
          <w:sz w:val="16"/>
          <w:szCs w:val="16"/>
        </w:rPr>
        <w:t>Здесь и далее п</w:t>
      </w:r>
      <w:r w:rsidRPr="00122F3D">
        <w:rPr>
          <w:sz w:val="16"/>
          <w:szCs w:val="16"/>
          <w:lang w:eastAsia="zh-CN"/>
        </w:rPr>
        <w:t>ри подготовке прогноза использован метод статистической экстраполяции, основанный на переносе выявленных закономерностей преступности прошедшего периода на краткосрочную перспективу будущего. В качестве основы для прогнозирования определены статистические сведения за последние 5 лет. Прогнозируемые результаты не являются абсолютно достоверными, а носят лишь наиболее вероятностный характер. Их расчет производился при помощи математических функций, заложенных в программу «Microsoft Office Excel 201</w:t>
      </w:r>
      <w:r w:rsidR="00967F8D" w:rsidRPr="00122F3D">
        <w:rPr>
          <w:sz w:val="16"/>
          <w:szCs w:val="16"/>
          <w:lang w:eastAsia="zh-CN"/>
        </w:rPr>
        <w:t>3</w:t>
      </w:r>
      <w:r w:rsidRPr="00122F3D">
        <w:rPr>
          <w:sz w:val="16"/>
          <w:szCs w:val="16"/>
          <w:lang w:eastAsia="zh-CN"/>
        </w:rPr>
        <w:t>». Для каждого конкретного показателя выбирается функция с наибольшей величиной достоверности аппроксимации.</w:t>
      </w:r>
    </w:p>
    <w:p w:rsidR="001A37F1" w:rsidRPr="00DF4BD9" w:rsidRDefault="001A37F1" w:rsidP="001A37F1">
      <w:pPr>
        <w:pStyle w:val="a8"/>
        <w:jc w:val="both"/>
        <w:rPr>
          <w:sz w:val="14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99B" w:rsidRPr="008900CB" w:rsidRDefault="006044D5">
    <w:pPr>
      <w:pStyle w:val="a5"/>
      <w:jc w:val="center"/>
      <w:rPr>
        <w:sz w:val="20"/>
      </w:rPr>
    </w:pPr>
    <w:r w:rsidRPr="008900CB">
      <w:rPr>
        <w:sz w:val="20"/>
      </w:rPr>
      <w:fldChar w:fldCharType="begin"/>
    </w:r>
    <w:r w:rsidR="009F099B" w:rsidRPr="008900CB">
      <w:rPr>
        <w:sz w:val="20"/>
      </w:rPr>
      <w:instrText>PAGE   \* MERGEFORMAT</w:instrText>
    </w:r>
    <w:r w:rsidRPr="008900CB">
      <w:rPr>
        <w:sz w:val="20"/>
      </w:rPr>
      <w:fldChar w:fldCharType="separate"/>
    </w:r>
    <w:r w:rsidR="00AA2B44">
      <w:rPr>
        <w:noProof/>
        <w:sz w:val="20"/>
      </w:rPr>
      <w:t>3</w:t>
    </w:r>
    <w:r w:rsidRPr="008900CB">
      <w:rPr>
        <w:sz w:val="20"/>
      </w:rPr>
      <w:fldChar w:fldCharType="end"/>
    </w:r>
  </w:p>
  <w:p w:rsidR="009F099B" w:rsidRDefault="009F099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22B74"/>
    <w:multiLevelType w:val="hybridMultilevel"/>
    <w:tmpl w:val="1C2650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80864"/>
    <w:multiLevelType w:val="hybridMultilevel"/>
    <w:tmpl w:val="ADDEAA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BF326F"/>
    <w:multiLevelType w:val="hybridMultilevel"/>
    <w:tmpl w:val="FBA20A78"/>
    <w:lvl w:ilvl="0" w:tplc="DEEEDE4C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  <w:sz w:val="32"/>
        <w:szCs w:val="32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3">
    <w:nsid w:val="46916FB9"/>
    <w:multiLevelType w:val="hybridMultilevel"/>
    <w:tmpl w:val="AFE2E176"/>
    <w:lvl w:ilvl="0" w:tplc="87D8FCD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AD77AC"/>
    <w:multiLevelType w:val="hybridMultilevel"/>
    <w:tmpl w:val="828EF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F308CF"/>
    <w:multiLevelType w:val="hybridMultilevel"/>
    <w:tmpl w:val="09EE3860"/>
    <w:lvl w:ilvl="0" w:tplc="427858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5A61A4">
      <w:numFmt w:val="none"/>
      <w:lvlText w:val=""/>
      <w:lvlJc w:val="left"/>
      <w:pPr>
        <w:tabs>
          <w:tab w:val="num" w:pos="360"/>
        </w:tabs>
      </w:pPr>
    </w:lvl>
    <w:lvl w:ilvl="2" w:tplc="5C98B1B4">
      <w:numFmt w:val="none"/>
      <w:lvlText w:val=""/>
      <w:lvlJc w:val="left"/>
      <w:pPr>
        <w:tabs>
          <w:tab w:val="num" w:pos="360"/>
        </w:tabs>
      </w:pPr>
    </w:lvl>
    <w:lvl w:ilvl="3" w:tplc="E3362132">
      <w:numFmt w:val="none"/>
      <w:lvlText w:val=""/>
      <w:lvlJc w:val="left"/>
      <w:pPr>
        <w:tabs>
          <w:tab w:val="num" w:pos="360"/>
        </w:tabs>
      </w:pPr>
    </w:lvl>
    <w:lvl w:ilvl="4" w:tplc="FF98FFCA">
      <w:numFmt w:val="none"/>
      <w:lvlText w:val=""/>
      <w:lvlJc w:val="left"/>
      <w:pPr>
        <w:tabs>
          <w:tab w:val="num" w:pos="360"/>
        </w:tabs>
      </w:pPr>
    </w:lvl>
    <w:lvl w:ilvl="5" w:tplc="75A4A036">
      <w:numFmt w:val="none"/>
      <w:lvlText w:val=""/>
      <w:lvlJc w:val="left"/>
      <w:pPr>
        <w:tabs>
          <w:tab w:val="num" w:pos="360"/>
        </w:tabs>
      </w:pPr>
    </w:lvl>
    <w:lvl w:ilvl="6" w:tplc="DFA8CDEC">
      <w:numFmt w:val="none"/>
      <w:lvlText w:val=""/>
      <w:lvlJc w:val="left"/>
      <w:pPr>
        <w:tabs>
          <w:tab w:val="num" w:pos="360"/>
        </w:tabs>
      </w:pPr>
    </w:lvl>
    <w:lvl w:ilvl="7" w:tplc="7EEE15B4">
      <w:numFmt w:val="none"/>
      <w:lvlText w:val=""/>
      <w:lvlJc w:val="left"/>
      <w:pPr>
        <w:tabs>
          <w:tab w:val="num" w:pos="360"/>
        </w:tabs>
      </w:pPr>
    </w:lvl>
    <w:lvl w:ilvl="8" w:tplc="F140B998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683A4885"/>
    <w:multiLevelType w:val="hybridMultilevel"/>
    <w:tmpl w:val="708AC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73603C"/>
    <w:multiLevelType w:val="hybridMultilevel"/>
    <w:tmpl w:val="6382E3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4"/>
  </w:num>
  <w:num w:numId="6">
    <w:abstractNumId w:val="0"/>
  </w:num>
  <w:num w:numId="7">
    <w:abstractNumId w:val="7"/>
  </w:num>
  <w:num w:numId="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stylePaneFormatFilter w:val="3F01"/>
  <w:defaultTabStop w:val="708"/>
  <w:hyphenationZone w:val="357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0883"/>
    <w:rsid w:val="00003BDB"/>
    <w:rsid w:val="00003ED6"/>
    <w:rsid w:val="00004E5C"/>
    <w:rsid w:val="00011A5E"/>
    <w:rsid w:val="0001204A"/>
    <w:rsid w:val="0001468F"/>
    <w:rsid w:val="00015400"/>
    <w:rsid w:val="00016599"/>
    <w:rsid w:val="0002723E"/>
    <w:rsid w:val="00027EF1"/>
    <w:rsid w:val="000321C3"/>
    <w:rsid w:val="0003444A"/>
    <w:rsid w:val="00034CF5"/>
    <w:rsid w:val="00037A20"/>
    <w:rsid w:val="00037C51"/>
    <w:rsid w:val="000429E5"/>
    <w:rsid w:val="0004556E"/>
    <w:rsid w:val="00050F87"/>
    <w:rsid w:val="00051807"/>
    <w:rsid w:val="00051D85"/>
    <w:rsid w:val="00052D77"/>
    <w:rsid w:val="00052FC0"/>
    <w:rsid w:val="000539BE"/>
    <w:rsid w:val="000602B8"/>
    <w:rsid w:val="00064AC8"/>
    <w:rsid w:val="00064E19"/>
    <w:rsid w:val="00067497"/>
    <w:rsid w:val="00073935"/>
    <w:rsid w:val="0007593E"/>
    <w:rsid w:val="000770A3"/>
    <w:rsid w:val="00081B30"/>
    <w:rsid w:val="000821A9"/>
    <w:rsid w:val="00083FAA"/>
    <w:rsid w:val="00086BF8"/>
    <w:rsid w:val="000872F6"/>
    <w:rsid w:val="000943CB"/>
    <w:rsid w:val="00096AEC"/>
    <w:rsid w:val="000A184B"/>
    <w:rsid w:val="000A41D8"/>
    <w:rsid w:val="000A4B39"/>
    <w:rsid w:val="000A62FC"/>
    <w:rsid w:val="000A70F8"/>
    <w:rsid w:val="000B5F62"/>
    <w:rsid w:val="000B70F5"/>
    <w:rsid w:val="000C15D5"/>
    <w:rsid w:val="000C230D"/>
    <w:rsid w:val="000C4708"/>
    <w:rsid w:val="000C4B0A"/>
    <w:rsid w:val="000D4FEC"/>
    <w:rsid w:val="000D6BEA"/>
    <w:rsid w:val="000D7326"/>
    <w:rsid w:val="000E0DBD"/>
    <w:rsid w:val="000E1043"/>
    <w:rsid w:val="000E1463"/>
    <w:rsid w:val="000E3B7F"/>
    <w:rsid w:val="000E4744"/>
    <w:rsid w:val="000F4C5D"/>
    <w:rsid w:val="000F4CA7"/>
    <w:rsid w:val="000F4FDE"/>
    <w:rsid w:val="00105BC9"/>
    <w:rsid w:val="00106DCA"/>
    <w:rsid w:val="0011181D"/>
    <w:rsid w:val="00112714"/>
    <w:rsid w:val="001147D7"/>
    <w:rsid w:val="00117042"/>
    <w:rsid w:val="00117045"/>
    <w:rsid w:val="00120364"/>
    <w:rsid w:val="0012210E"/>
    <w:rsid w:val="00122F3D"/>
    <w:rsid w:val="00127121"/>
    <w:rsid w:val="001308F2"/>
    <w:rsid w:val="0013284A"/>
    <w:rsid w:val="00134F88"/>
    <w:rsid w:val="001358B8"/>
    <w:rsid w:val="00135ACF"/>
    <w:rsid w:val="0013643E"/>
    <w:rsid w:val="00141B07"/>
    <w:rsid w:val="00142168"/>
    <w:rsid w:val="00144057"/>
    <w:rsid w:val="00144C94"/>
    <w:rsid w:val="00146F07"/>
    <w:rsid w:val="00147080"/>
    <w:rsid w:val="00157B6A"/>
    <w:rsid w:val="00165EFE"/>
    <w:rsid w:val="00170820"/>
    <w:rsid w:val="00175C2E"/>
    <w:rsid w:val="001775EA"/>
    <w:rsid w:val="00180620"/>
    <w:rsid w:val="00181625"/>
    <w:rsid w:val="00181CEB"/>
    <w:rsid w:val="00181CF3"/>
    <w:rsid w:val="00184471"/>
    <w:rsid w:val="001903C6"/>
    <w:rsid w:val="00193FCD"/>
    <w:rsid w:val="001947E6"/>
    <w:rsid w:val="00194E4D"/>
    <w:rsid w:val="001970D2"/>
    <w:rsid w:val="001A1B53"/>
    <w:rsid w:val="001A37F1"/>
    <w:rsid w:val="001A700F"/>
    <w:rsid w:val="001B18D5"/>
    <w:rsid w:val="001B2273"/>
    <w:rsid w:val="001B26CF"/>
    <w:rsid w:val="001B315A"/>
    <w:rsid w:val="001B36D7"/>
    <w:rsid w:val="001B5C88"/>
    <w:rsid w:val="001B5D1D"/>
    <w:rsid w:val="001B7D3D"/>
    <w:rsid w:val="001C171C"/>
    <w:rsid w:val="001C2756"/>
    <w:rsid w:val="001C7E16"/>
    <w:rsid w:val="001D311F"/>
    <w:rsid w:val="001D32E7"/>
    <w:rsid w:val="001D429A"/>
    <w:rsid w:val="001D5187"/>
    <w:rsid w:val="001D675B"/>
    <w:rsid w:val="001D78C7"/>
    <w:rsid w:val="001E0E38"/>
    <w:rsid w:val="001E14F0"/>
    <w:rsid w:val="001E2F94"/>
    <w:rsid w:val="001E45DC"/>
    <w:rsid w:val="001E5FAC"/>
    <w:rsid w:val="001F0B4B"/>
    <w:rsid w:val="001F1B48"/>
    <w:rsid w:val="001F1C89"/>
    <w:rsid w:val="001F7B03"/>
    <w:rsid w:val="00204B60"/>
    <w:rsid w:val="0020618E"/>
    <w:rsid w:val="0021177C"/>
    <w:rsid w:val="002148E1"/>
    <w:rsid w:val="00216990"/>
    <w:rsid w:val="00221FA5"/>
    <w:rsid w:val="00225071"/>
    <w:rsid w:val="002255C9"/>
    <w:rsid w:val="002259A5"/>
    <w:rsid w:val="00227A3B"/>
    <w:rsid w:val="00231526"/>
    <w:rsid w:val="00232BF4"/>
    <w:rsid w:val="00236656"/>
    <w:rsid w:val="00240170"/>
    <w:rsid w:val="00241E97"/>
    <w:rsid w:val="00250C5F"/>
    <w:rsid w:val="00253200"/>
    <w:rsid w:val="00256074"/>
    <w:rsid w:val="0025715B"/>
    <w:rsid w:val="00257472"/>
    <w:rsid w:val="002605F0"/>
    <w:rsid w:val="00263400"/>
    <w:rsid w:val="0026483F"/>
    <w:rsid w:val="002655AD"/>
    <w:rsid w:val="00272FBC"/>
    <w:rsid w:val="00276B77"/>
    <w:rsid w:val="0028024A"/>
    <w:rsid w:val="00282DBB"/>
    <w:rsid w:val="00284C61"/>
    <w:rsid w:val="00286E6E"/>
    <w:rsid w:val="00287067"/>
    <w:rsid w:val="00292BB2"/>
    <w:rsid w:val="00296555"/>
    <w:rsid w:val="002A1200"/>
    <w:rsid w:val="002A2A01"/>
    <w:rsid w:val="002A58E2"/>
    <w:rsid w:val="002B08D3"/>
    <w:rsid w:val="002B12A8"/>
    <w:rsid w:val="002B65FA"/>
    <w:rsid w:val="002B785C"/>
    <w:rsid w:val="002C1C79"/>
    <w:rsid w:val="002C25CB"/>
    <w:rsid w:val="002C6AA3"/>
    <w:rsid w:val="002D218E"/>
    <w:rsid w:val="002D3525"/>
    <w:rsid w:val="002D3E0F"/>
    <w:rsid w:val="002D5E54"/>
    <w:rsid w:val="002E0FAF"/>
    <w:rsid w:val="002E2A78"/>
    <w:rsid w:val="002E349E"/>
    <w:rsid w:val="002E443B"/>
    <w:rsid w:val="002E7D27"/>
    <w:rsid w:val="002F026D"/>
    <w:rsid w:val="002F497A"/>
    <w:rsid w:val="002F6EDD"/>
    <w:rsid w:val="003004DC"/>
    <w:rsid w:val="00301F98"/>
    <w:rsid w:val="00303D8B"/>
    <w:rsid w:val="00303E29"/>
    <w:rsid w:val="00305F7E"/>
    <w:rsid w:val="003077CA"/>
    <w:rsid w:val="00307DE6"/>
    <w:rsid w:val="003134FC"/>
    <w:rsid w:val="00313D51"/>
    <w:rsid w:val="0031455C"/>
    <w:rsid w:val="00314813"/>
    <w:rsid w:val="00320171"/>
    <w:rsid w:val="00322401"/>
    <w:rsid w:val="00323619"/>
    <w:rsid w:val="00324237"/>
    <w:rsid w:val="003312EE"/>
    <w:rsid w:val="00331C3F"/>
    <w:rsid w:val="00331DC1"/>
    <w:rsid w:val="00334E41"/>
    <w:rsid w:val="003353C5"/>
    <w:rsid w:val="003430A7"/>
    <w:rsid w:val="00343D50"/>
    <w:rsid w:val="003440E0"/>
    <w:rsid w:val="00345B14"/>
    <w:rsid w:val="00346780"/>
    <w:rsid w:val="00346A82"/>
    <w:rsid w:val="0035194F"/>
    <w:rsid w:val="00355AD5"/>
    <w:rsid w:val="00356DA5"/>
    <w:rsid w:val="00357C7E"/>
    <w:rsid w:val="00360996"/>
    <w:rsid w:val="00361633"/>
    <w:rsid w:val="003646BA"/>
    <w:rsid w:val="00364E30"/>
    <w:rsid w:val="003718CC"/>
    <w:rsid w:val="00371B0E"/>
    <w:rsid w:val="003729CC"/>
    <w:rsid w:val="0037505C"/>
    <w:rsid w:val="00375B18"/>
    <w:rsid w:val="003810E0"/>
    <w:rsid w:val="00383CDB"/>
    <w:rsid w:val="00387ADB"/>
    <w:rsid w:val="00387FCF"/>
    <w:rsid w:val="0039067A"/>
    <w:rsid w:val="00390C56"/>
    <w:rsid w:val="00394275"/>
    <w:rsid w:val="00394828"/>
    <w:rsid w:val="003952A7"/>
    <w:rsid w:val="00395B50"/>
    <w:rsid w:val="00396AB1"/>
    <w:rsid w:val="003973B5"/>
    <w:rsid w:val="00397F20"/>
    <w:rsid w:val="003A0449"/>
    <w:rsid w:val="003A3425"/>
    <w:rsid w:val="003A4CA8"/>
    <w:rsid w:val="003A5F26"/>
    <w:rsid w:val="003A5F35"/>
    <w:rsid w:val="003B0953"/>
    <w:rsid w:val="003B3455"/>
    <w:rsid w:val="003B4B8D"/>
    <w:rsid w:val="003B7038"/>
    <w:rsid w:val="003C006E"/>
    <w:rsid w:val="003C4BEE"/>
    <w:rsid w:val="003C5504"/>
    <w:rsid w:val="003C581A"/>
    <w:rsid w:val="003D3752"/>
    <w:rsid w:val="003D45EC"/>
    <w:rsid w:val="003D5C25"/>
    <w:rsid w:val="003D6228"/>
    <w:rsid w:val="003E1404"/>
    <w:rsid w:val="003E3AF7"/>
    <w:rsid w:val="003E5E72"/>
    <w:rsid w:val="00400AB0"/>
    <w:rsid w:val="0040127E"/>
    <w:rsid w:val="00401B49"/>
    <w:rsid w:val="0040241D"/>
    <w:rsid w:val="0040345B"/>
    <w:rsid w:val="00405220"/>
    <w:rsid w:val="00411438"/>
    <w:rsid w:val="00423039"/>
    <w:rsid w:val="00426A9C"/>
    <w:rsid w:val="004379A2"/>
    <w:rsid w:val="00440A16"/>
    <w:rsid w:val="00444C4A"/>
    <w:rsid w:val="00445BE8"/>
    <w:rsid w:val="004460BA"/>
    <w:rsid w:val="004479FA"/>
    <w:rsid w:val="004538F8"/>
    <w:rsid w:val="004541E2"/>
    <w:rsid w:val="00454C58"/>
    <w:rsid w:val="004570E3"/>
    <w:rsid w:val="004621C4"/>
    <w:rsid w:val="00466564"/>
    <w:rsid w:val="004675D6"/>
    <w:rsid w:val="00470A45"/>
    <w:rsid w:val="00470E62"/>
    <w:rsid w:val="00477C75"/>
    <w:rsid w:val="0048052A"/>
    <w:rsid w:val="00482A95"/>
    <w:rsid w:val="00482D48"/>
    <w:rsid w:val="00483255"/>
    <w:rsid w:val="00483643"/>
    <w:rsid w:val="004861FA"/>
    <w:rsid w:val="00486DD2"/>
    <w:rsid w:val="00487FF3"/>
    <w:rsid w:val="00490F7B"/>
    <w:rsid w:val="00494E3D"/>
    <w:rsid w:val="0049597B"/>
    <w:rsid w:val="00497A6C"/>
    <w:rsid w:val="00497AD9"/>
    <w:rsid w:val="004A3143"/>
    <w:rsid w:val="004A4E92"/>
    <w:rsid w:val="004A7E17"/>
    <w:rsid w:val="004B1818"/>
    <w:rsid w:val="004B33E8"/>
    <w:rsid w:val="004B412F"/>
    <w:rsid w:val="004B7EB5"/>
    <w:rsid w:val="004C338E"/>
    <w:rsid w:val="004C3F0A"/>
    <w:rsid w:val="004C62C9"/>
    <w:rsid w:val="004C7E88"/>
    <w:rsid w:val="004D0B39"/>
    <w:rsid w:val="004D10CD"/>
    <w:rsid w:val="004D2E5C"/>
    <w:rsid w:val="004D4322"/>
    <w:rsid w:val="004D7C00"/>
    <w:rsid w:val="004E2A08"/>
    <w:rsid w:val="004E2ABB"/>
    <w:rsid w:val="004E71D8"/>
    <w:rsid w:val="004F3F01"/>
    <w:rsid w:val="004F46CB"/>
    <w:rsid w:val="004F5F94"/>
    <w:rsid w:val="004F5FF3"/>
    <w:rsid w:val="004F7682"/>
    <w:rsid w:val="0050010E"/>
    <w:rsid w:val="0050041F"/>
    <w:rsid w:val="0050301F"/>
    <w:rsid w:val="00503758"/>
    <w:rsid w:val="00507D7D"/>
    <w:rsid w:val="00511824"/>
    <w:rsid w:val="0051219A"/>
    <w:rsid w:val="00512A21"/>
    <w:rsid w:val="00513D2B"/>
    <w:rsid w:val="0051644C"/>
    <w:rsid w:val="00516E9A"/>
    <w:rsid w:val="005179BB"/>
    <w:rsid w:val="005221F6"/>
    <w:rsid w:val="00524DF3"/>
    <w:rsid w:val="005261C5"/>
    <w:rsid w:val="00527759"/>
    <w:rsid w:val="00527967"/>
    <w:rsid w:val="00533319"/>
    <w:rsid w:val="00545CBC"/>
    <w:rsid w:val="0054667D"/>
    <w:rsid w:val="00552483"/>
    <w:rsid w:val="00552B87"/>
    <w:rsid w:val="00553D89"/>
    <w:rsid w:val="00561AF3"/>
    <w:rsid w:val="005621B0"/>
    <w:rsid w:val="00563266"/>
    <w:rsid w:val="00564CEC"/>
    <w:rsid w:val="00565A74"/>
    <w:rsid w:val="00571ACA"/>
    <w:rsid w:val="005729AD"/>
    <w:rsid w:val="00573D00"/>
    <w:rsid w:val="0057799B"/>
    <w:rsid w:val="00577B5D"/>
    <w:rsid w:val="00580809"/>
    <w:rsid w:val="005834A7"/>
    <w:rsid w:val="005842F8"/>
    <w:rsid w:val="0058747D"/>
    <w:rsid w:val="0059079E"/>
    <w:rsid w:val="00593D5A"/>
    <w:rsid w:val="00597352"/>
    <w:rsid w:val="00597684"/>
    <w:rsid w:val="005A2EE2"/>
    <w:rsid w:val="005A5942"/>
    <w:rsid w:val="005B0515"/>
    <w:rsid w:val="005B0A4F"/>
    <w:rsid w:val="005B2151"/>
    <w:rsid w:val="005B2BF8"/>
    <w:rsid w:val="005B36B1"/>
    <w:rsid w:val="005B71CA"/>
    <w:rsid w:val="005C001E"/>
    <w:rsid w:val="005C0405"/>
    <w:rsid w:val="005C0667"/>
    <w:rsid w:val="005C08A1"/>
    <w:rsid w:val="005C0C82"/>
    <w:rsid w:val="005C1283"/>
    <w:rsid w:val="005C1D33"/>
    <w:rsid w:val="005C20F8"/>
    <w:rsid w:val="005C30A0"/>
    <w:rsid w:val="005C6C5B"/>
    <w:rsid w:val="005C7E93"/>
    <w:rsid w:val="005D4F8B"/>
    <w:rsid w:val="005D6FE7"/>
    <w:rsid w:val="005D7636"/>
    <w:rsid w:val="005E1879"/>
    <w:rsid w:val="005E3742"/>
    <w:rsid w:val="005E6728"/>
    <w:rsid w:val="005E7F1E"/>
    <w:rsid w:val="005F4AE9"/>
    <w:rsid w:val="005F5C82"/>
    <w:rsid w:val="005F5F6A"/>
    <w:rsid w:val="006013A8"/>
    <w:rsid w:val="00601D54"/>
    <w:rsid w:val="00603C19"/>
    <w:rsid w:val="00603E72"/>
    <w:rsid w:val="00604312"/>
    <w:rsid w:val="006044D5"/>
    <w:rsid w:val="0060509C"/>
    <w:rsid w:val="0060632D"/>
    <w:rsid w:val="00610C21"/>
    <w:rsid w:val="00610F94"/>
    <w:rsid w:val="00611A38"/>
    <w:rsid w:val="006167AC"/>
    <w:rsid w:val="0062429A"/>
    <w:rsid w:val="00630A21"/>
    <w:rsid w:val="00633492"/>
    <w:rsid w:val="00634429"/>
    <w:rsid w:val="00634AB8"/>
    <w:rsid w:val="00634DB8"/>
    <w:rsid w:val="0063660C"/>
    <w:rsid w:val="00637E9F"/>
    <w:rsid w:val="00640980"/>
    <w:rsid w:val="00640AA0"/>
    <w:rsid w:val="006431F9"/>
    <w:rsid w:val="00644051"/>
    <w:rsid w:val="00651DF2"/>
    <w:rsid w:val="0065573A"/>
    <w:rsid w:val="00655C4A"/>
    <w:rsid w:val="0065734D"/>
    <w:rsid w:val="006577E6"/>
    <w:rsid w:val="00660D74"/>
    <w:rsid w:val="0066165B"/>
    <w:rsid w:val="00662E64"/>
    <w:rsid w:val="00664CAE"/>
    <w:rsid w:val="00667C39"/>
    <w:rsid w:val="00667CA1"/>
    <w:rsid w:val="00670153"/>
    <w:rsid w:val="0067181C"/>
    <w:rsid w:val="00673FAB"/>
    <w:rsid w:val="006808AB"/>
    <w:rsid w:val="00691C33"/>
    <w:rsid w:val="00692852"/>
    <w:rsid w:val="00692E8B"/>
    <w:rsid w:val="00693B0F"/>
    <w:rsid w:val="00694949"/>
    <w:rsid w:val="006963D6"/>
    <w:rsid w:val="006A3BB4"/>
    <w:rsid w:val="006B03AF"/>
    <w:rsid w:val="006B25CF"/>
    <w:rsid w:val="006B283D"/>
    <w:rsid w:val="006B66CA"/>
    <w:rsid w:val="006B7B98"/>
    <w:rsid w:val="006C4F49"/>
    <w:rsid w:val="006C7360"/>
    <w:rsid w:val="006D6B2D"/>
    <w:rsid w:val="006E2E03"/>
    <w:rsid w:val="006F0B83"/>
    <w:rsid w:val="006F6F54"/>
    <w:rsid w:val="006F6FA3"/>
    <w:rsid w:val="007027C8"/>
    <w:rsid w:val="00702D88"/>
    <w:rsid w:val="00705B70"/>
    <w:rsid w:val="0070785A"/>
    <w:rsid w:val="0071095E"/>
    <w:rsid w:val="00712532"/>
    <w:rsid w:val="00715247"/>
    <w:rsid w:val="007159C1"/>
    <w:rsid w:val="007160DD"/>
    <w:rsid w:val="007200AD"/>
    <w:rsid w:val="00723823"/>
    <w:rsid w:val="0072552A"/>
    <w:rsid w:val="00732DD0"/>
    <w:rsid w:val="00742AC8"/>
    <w:rsid w:val="007432D8"/>
    <w:rsid w:val="00744672"/>
    <w:rsid w:val="007474B4"/>
    <w:rsid w:val="00752ADB"/>
    <w:rsid w:val="007577E3"/>
    <w:rsid w:val="00760092"/>
    <w:rsid w:val="00760A70"/>
    <w:rsid w:val="007624EF"/>
    <w:rsid w:val="00765E5B"/>
    <w:rsid w:val="0076714B"/>
    <w:rsid w:val="0076796E"/>
    <w:rsid w:val="00771089"/>
    <w:rsid w:val="00772BC5"/>
    <w:rsid w:val="00773CA0"/>
    <w:rsid w:val="007748CB"/>
    <w:rsid w:val="00776AEA"/>
    <w:rsid w:val="007776C7"/>
    <w:rsid w:val="007829E8"/>
    <w:rsid w:val="0078346D"/>
    <w:rsid w:val="00786045"/>
    <w:rsid w:val="00790883"/>
    <w:rsid w:val="00791657"/>
    <w:rsid w:val="00796FE7"/>
    <w:rsid w:val="007970AA"/>
    <w:rsid w:val="007978A2"/>
    <w:rsid w:val="007A085D"/>
    <w:rsid w:val="007A38B9"/>
    <w:rsid w:val="007A4B91"/>
    <w:rsid w:val="007A532E"/>
    <w:rsid w:val="007A7FC6"/>
    <w:rsid w:val="007B07A7"/>
    <w:rsid w:val="007B0D53"/>
    <w:rsid w:val="007B2460"/>
    <w:rsid w:val="007B40C8"/>
    <w:rsid w:val="007B7D6A"/>
    <w:rsid w:val="007C0E91"/>
    <w:rsid w:val="007C64E1"/>
    <w:rsid w:val="007C787F"/>
    <w:rsid w:val="007C78E5"/>
    <w:rsid w:val="007C7B04"/>
    <w:rsid w:val="007D2A06"/>
    <w:rsid w:val="007D6D17"/>
    <w:rsid w:val="007D7379"/>
    <w:rsid w:val="007E1E6C"/>
    <w:rsid w:val="007F03D5"/>
    <w:rsid w:val="007F081B"/>
    <w:rsid w:val="007F176D"/>
    <w:rsid w:val="007F2964"/>
    <w:rsid w:val="007F48CD"/>
    <w:rsid w:val="007F4D1F"/>
    <w:rsid w:val="007F7A14"/>
    <w:rsid w:val="008140B2"/>
    <w:rsid w:val="00816849"/>
    <w:rsid w:val="008175B6"/>
    <w:rsid w:val="008216C5"/>
    <w:rsid w:val="00823223"/>
    <w:rsid w:val="00825410"/>
    <w:rsid w:val="008264D3"/>
    <w:rsid w:val="0082678D"/>
    <w:rsid w:val="008268BF"/>
    <w:rsid w:val="00832B0F"/>
    <w:rsid w:val="00833687"/>
    <w:rsid w:val="00834978"/>
    <w:rsid w:val="00836A44"/>
    <w:rsid w:val="008451A9"/>
    <w:rsid w:val="008451D8"/>
    <w:rsid w:val="00845CD6"/>
    <w:rsid w:val="00845D80"/>
    <w:rsid w:val="008503E5"/>
    <w:rsid w:val="008504F9"/>
    <w:rsid w:val="00850F40"/>
    <w:rsid w:val="00855420"/>
    <w:rsid w:val="008567EB"/>
    <w:rsid w:val="00860CFB"/>
    <w:rsid w:val="008643B9"/>
    <w:rsid w:val="00864429"/>
    <w:rsid w:val="00865E49"/>
    <w:rsid w:val="00867ED6"/>
    <w:rsid w:val="008733AB"/>
    <w:rsid w:val="008763B6"/>
    <w:rsid w:val="008834FA"/>
    <w:rsid w:val="00883C15"/>
    <w:rsid w:val="00885A1C"/>
    <w:rsid w:val="008900CB"/>
    <w:rsid w:val="008915FF"/>
    <w:rsid w:val="008922CF"/>
    <w:rsid w:val="008A04A7"/>
    <w:rsid w:val="008A0974"/>
    <w:rsid w:val="008A1057"/>
    <w:rsid w:val="008A2E93"/>
    <w:rsid w:val="008A3710"/>
    <w:rsid w:val="008A390F"/>
    <w:rsid w:val="008A39E8"/>
    <w:rsid w:val="008A4122"/>
    <w:rsid w:val="008A5A57"/>
    <w:rsid w:val="008B143E"/>
    <w:rsid w:val="008B1C27"/>
    <w:rsid w:val="008B3EAD"/>
    <w:rsid w:val="008B54E8"/>
    <w:rsid w:val="008B62DF"/>
    <w:rsid w:val="008B63B2"/>
    <w:rsid w:val="008C2BDE"/>
    <w:rsid w:val="008C4965"/>
    <w:rsid w:val="008D37CE"/>
    <w:rsid w:val="008D3DA9"/>
    <w:rsid w:val="008D6258"/>
    <w:rsid w:val="008D75F2"/>
    <w:rsid w:val="008E090E"/>
    <w:rsid w:val="008E2014"/>
    <w:rsid w:val="008E2DCE"/>
    <w:rsid w:val="008E5883"/>
    <w:rsid w:val="008E668B"/>
    <w:rsid w:val="008E6D31"/>
    <w:rsid w:val="008E775A"/>
    <w:rsid w:val="008F0268"/>
    <w:rsid w:val="008F249A"/>
    <w:rsid w:val="008F2EF7"/>
    <w:rsid w:val="008F74E4"/>
    <w:rsid w:val="008F7766"/>
    <w:rsid w:val="009004AE"/>
    <w:rsid w:val="009008C4"/>
    <w:rsid w:val="00900E35"/>
    <w:rsid w:val="0090638E"/>
    <w:rsid w:val="009162B0"/>
    <w:rsid w:val="009235B5"/>
    <w:rsid w:val="009247F1"/>
    <w:rsid w:val="009263A7"/>
    <w:rsid w:val="00927CA2"/>
    <w:rsid w:val="0094794B"/>
    <w:rsid w:val="0095249A"/>
    <w:rsid w:val="009544B5"/>
    <w:rsid w:val="0096007A"/>
    <w:rsid w:val="00961FC4"/>
    <w:rsid w:val="0096460E"/>
    <w:rsid w:val="00967585"/>
    <w:rsid w:val="00967F8D"/>
    <w:rsid w:val="00970882"/>
    <w:rsid w:val="00971045"/>
    <w:rsid w:val="0097541B"/>
    <w:rsid w:val="00977D07"/>
    <w:rsid w:val="0098145F"/>
    <w:rsid w:val="009832BE"/>
    <w:rsid w:val="00991FA5"/>
    <w:rsid w:val="00996D2D"/>
    <w:rsid w:val="009A1731"/>
    <w:rsid w:val="009A716A"/>
    <w:rsid w:val="009B47D9"/>
    <w:rsid w:val="009B64FA"/>
    <w:rsid w:val="009C1478"/>
    <w:rsid w:val="009C335F"/>
    <w:rsid w:val="009D3EC6"/>
    <w:rsid w:val="009D7A79"/>
    <w:rsid w:val="009E34A4"/>
    <w:rsid w:val="009E3FA1"/>
    <w:rsid w:val="009F099B"/>
    <w:rsid w:val="009F3EBC"/>
    <w:rsid w:val="00A0108D"/>
    <w:rsid w:val="00A026D9"/>
    <w:rsid w:val="00A106D2"/>
    <w:rsid w:val="00A27F31"/>
    <w:rsid w:val="00A30E1A"/>
    <w:rsid w:val="00A31C81"/>
    <w:rsid w:val="00A31F73"/>
    <w:rsid w:val="00A33B1A"/>
    <w:rsid w:val="00A3495C"/>
    <w:rsid w:val="00A34D86"/>
    <w:rsid w:val="00A355CA"/>
    <w:rsid w:val="00A40628"/>
    <w:rsid w:val="00A42BFB"/>
    <w:rsid w:val="00A436E0"/>
    <w:rsid w:val="00A4487F"/>
    <w:rsid w:val="00A456C9"/>
    <w:rsid w:val="00A500C5"/>
    <w:rsid w:val="00A51ACC"/>
    <w:rsid w:val="00A530D7"/>
    <w:rsid w:val="00A55DCA"/>
    <w:rsid w:val="00A56FB0"/>
    <w:rsid w:val="00A57155"/>
    <w:rsid w:val="00A60E9C"/>
    <w:rsid w:val="00A61CBD"/>
    <w:rsid w:val="00A6596A"/>
    <w:rsid w:val="00A6781E"/>
    <w:rsid w:val="00A7028C"/>
    <w:rsid w:val="00A728DF"/>
    <w:rsid w:val="00A7442B"/>
    <w:rsid w:val="00A7447D"/>
    <w:rsid w:val="00A749F8"/>
    <w:rsid w:val="00A762BD"/>
    <w:rsid w:val="00A8311A"/>
    <w:rsid w:val="00A83DB3"/>
    <w:rsid w:val="00A84ED6"/>
    <w:rsid w:val="00A8750C"/>
    <w:rsid w:val="00A977A0"/>
    <w:rsid w:val="00AA0265"/>
    <w:rsid w:val="00AA0421"/>
    <w:rsid w:val="00AA1631"/>
    <w:rsid w:val="00AA2B44"/>
    <w:rsid w:val="00AA5734"/>
    <w:rsid w:val="00AA577A"/>
    <w:rsid w:val="00AA6A45"/>
    <w:rsid w:val="00AA735A"/>
    <w:rsid w:val="00AB0650"/>
    <w:rsid w:val="00AB1502"/>
    <w:rsid w:val="00AB4E40"/>
    <w:rsid w:val="00AB4F70"/>
    <w:rsid w:val="00AB63DF"/>
    <w:rsid w:val="00AC0A56"/>
    <w:rsid w:val="00AC6FE5"/>
    <w:rsid w:val="00AC7A53"/>
    <w:rsid w:val="00AD0C3F"/>
    <w:rsid w:val="00AD20A0"/>
    <w:rsid w:val="00AD5356"/>
    <w:rsid w:val="00AD6217"/>
    <w:rsid w:val="00AD67E5"/>
    <w:rsid w:val="00AD6BF9"/>
    <w:rsid w:val="00AE31A6"/>
    <w:rsid w:val="00AE3762"/>
    <w:rsid w:val="00AF193F"/>
    <w:rsid w:val="00AF3A40"/>
    <w:rsid w:val="00AF4AFB"/>
    <w:rsid w:val="00AF7A0A"/>
    <w:rsid w:val="00B00AE4"/>
    <w:rsid w:val="00B03189"/>
    <w:rsid w:val="00B057D6"/>
    <w:rsid w:val="00B05FBE"/>
    <w:rsid w:val="00B06BDA"/>
    <w:rsid w:val="00B107F0"/>
    <w:rsid w:val="00B1672B"/>
    <w:rsid w:val="00B2009F"/>
    <w:rsid w:val="00B225C4"/>
    <w:rsid w:val="00B228C3"/>
    <w:rsid w:val="00B237A0"/>
    <w:rsid w:val="00B31192"/>
    <w:rsid w:val="00B34527"/>
    <w:rsid w:val="00B4012A"/>
    <w:rsid w:val="00B4199D"/>
    <w:rsid w:val="00B42F70"/>
    <w:rsid w:val="00B43364"/>
    <w:rsid w:val="00B43CE3"/>
    <w:rsid w:val="00B55AAD"/>
    <w:rsid w:val="00B56A50"/>
    <w:rsid w:val="00B56A97"/>
    <w:rsid w:val="00B607BD"/>
    <w:rsid w:val="00B60C5C"/>
    <w:rsid w:val="00B62B69"/>
    <w:rsid w:val="00B63176"/>
    <w:rsid w:val="00B63453"/>
    <w:rsid w:val="00B65EB1"/>
    <w:rsid w:val="00B66080"/>
    <w:rsid w:val="00B7681E"/>
    <w:rsid w:val="00B806B2"/>
    <w:rsid w:val="00B81DC3"/>
    <w:rsid w:val="00B844A5"/>
    <w:rsid w:val="00B91A4C"/>
    <w:rsid w:val="00B93028"/>
    <w:rsid w:val="00B95139"/>
    <w:rsid w:val="00BA1A0A"/>
    <w:rsid w:val="00BA65C0"/>
    <w:rsid w:val="00BA6823"/>
    <w:rsid w:val="00BB1B84"/>
    <w:rsid w:val="00BC1125"/>
    <w:rsid w:val="00BC1B1A"/>
    <w:rsid w:val="00BC2C7E"/>
    <w:rsid w:val="00BD0B0F"/>
    <w:rsid w:val="00BD0EE4"/>
    <w:rsid w:val="00BD439F"/>
    <w:rsid w:val="00BD4C4B"/>
    <w:rsid w:val="00BD7B13"/>
    <w:rsid w:val="00BE2638"/>
    <w:rsid w:val="00BE3733"/>
    <w:rsid w:val="00BE48CD"/>
    <w:rsid w:val="00BE5511"/>
    <w:rsid w:val="00BE7B96"/>
    <w:rsid w:val="00BF16D8"/>
    <w:rsid w:val="00BF4422"/>
    <w:rsid w:val="00BF4D98"/>
    <w:rsid w:val="00BF5518"/>
    <w:rsid w:val="00C024E5"/>
    <w:rsid w:val="00C02713"/>
    <w:rsid w:val="00C04168"/>
    <w:rsid w:val="00C05CE8"/>
    <w:rsid w:val="00C05F78"/>
    <w:rsid w:val="00C06379"/>
    <w:rsid w:val="00C07AE9"/>
    <w:rsid w:val="00C1590A"/>
    <w:rsid w:val="00C15E24"/>
    <w:rsid w:val="00C176F9"/>
    <w:rsid w:val="00C20BD6"/>
    <w:rsid w:val="00C22292"/>
    <w:rsid w:val="00C2434E"/>
    <w:rsid w:val="00C243B6"/>
    <w:rsid w:val="00C337C4"/>
    <w:rsid w:val="00C349E3"/>
    <w:rsid w:val="00C3728A"/>
    <w:rsid w:val="00C379FE"/>
    <w:rsid w:val="00C40623"/>
    <w:rsid w:val="00C45300"/>
    <w:rsid w:val="00C45BF7"/>
    <w:rsid w:val="00C46BDB"/>
    <w:rsid w:val="00C46C0F"/>
    <w:rsid w:val="00C46C77"/>
    <w:rsid w:val="00C47352"/>
    <w:rsid w:val="00C52196"/>
    <w:rsid w:val="00C573F2"/>
    <w:rsid w:val="00C60073"/>
    <w:rsid w:val="00C60228"/>
    <w:rsid w:val="00C610D1"/>
    <w:rsid w:val="00C632EA"/>
    <w:rsid w:val="00C71555"/>
    <w:rsid w:val="00C734F5"/>
    <w:rsid w:val="00C779DE"/>
    <w:rsid w:val="00C80B47"/>
    <w:rsid w:val="00C81989"/>
    <w:rsid w:val="00C822FE"/>
    <w:rsid w:val="00C8238C"/>
    <w:rsid w:val="00C861B6"/>
    <w:rsid w:val="00C9343A"/>
    <w:rsid w:val="00C953DA"/>
    <w:rsid w:val="00C95EB3"/>
    <w:rsid w:val="00C971C3"/>
    <w:rsid w:val="00CA06D6"/>
    <w:rsid w:val="00CA5637"/>
    <w:rsid w:val="00CA590C"/>
    <w:rsid w:val="00CB2090"/>
    <w:rsid w:val="00CC13E9"/>
    <w:rsid w:val="00CC2925"/>
    <w:rsid w:val="00CC45AB"/>
    <w:rsid w:val="00CC6AF6"/>
    <w:rsid w:val="00CC7FE8"/>
    <w:rsid w:val="00CD21EE"/>
    <w:rsid w:val="00CD51E2"/>
    <w:rsid w:val="00CE157B"/>
    <w:rsid w:val="00CE1A37"/>
    <w:rsid w:val="00CE1FD0"/>
    <w:rsid w:val="00CE55A3"/>
    <w:rsid w:val="00CE5F80"/>
    <w:rsid w:val="00CF1686"/>
    <w:rsid w:val="00CF6798"/>
    <w:rsid w:val="00CF67E4"/>
    <w:rsid w:val="00D00540"/>
    <w:rsid w:val="00D0237D"/>
    <w:rsid w:val="00D03B28"/>
    <w:rsid w:val="00D0769C"/>
    <w:rsid w:val="00D11615"/>
    <w:rsid w:val="00D12151"/>
    <w:rsid w:val="00D14184"/>
    <w:rsid w:val="00D1644C"/>
    <w:rsid w:val="00D16C96"/>
    <w:rsid w:val="00D20C2C"/>
    <w:rsid w:val="00D21DCB"/>
    <w:rsid w:val="00D27A04"/>
    <w:rsid w:val="00D302BC"/>
    <w:rsid w:val="00D3159A"/>
    <w:rsid w:val="00D32033"/>
    <w:rsid w:val="00D34705"/>
    <w:rsid w:val="00D35290"/>
    <w:rsid w:val="00D357AB"/>
    <w:rsid w:val="00D35D54"/>
    <w:rsid w:val="00D43707"/>
    <w:rsid w:val="00D45BD1"/>
    <w:rsid w:val="00D460A6"/>
    <w:rsid w:val="00D47B7B"/>
    <w:rsid w:val="00D51F7C"/>
    <w:rsid w:val="00D5246B"/>
    <w:rsid w:val="00D52C8D"/>
    <w:rsid w:val="00D554DB"/>
    <w:rsid w:val="00D56048"/>
    <w:rsid w:val="00D56554"/>
    <w:rsid w:val="00D56B2A"/>
    <w:rsid w:val="00D575C2"/>
    <w:rsid w:val="00D57FC4"/>
    <w:rsid w:val="00D616FD"/>
    <w:rsid w:val="00D668FC"/>
    <w:rsid w:val="00D705AB"/>
    <w:rsid w:val="00D71748"/>
    <w:rsid w:val="00D71CF1"/>
    <w:rsid w:val="00D730E3"/>
    <w:rsid w:val="00D74C14"/>
    <w:rsid w:val="00D77F8F"/>
    <w:rsid w:val="00D80627"/>
    <w:rsid w:val="00D82BBB"/>
    <w:rsid w:val="00D86F5D"/>
    <w:rsid w:val="00D87055"/>
    <w:rsid w:val="00D87461"/>
    <w:rsid w:val="00D87E50"/>
    <w:rsid w:val="00D90BF3"/>
    <w:rsid w:val="00D95E6E"/>
    <w:rsid w:val="00DA09DB"/>
    <w:rsid w:val="00DA2025"/>
    <w:rsid w:val="00DA40A5"/>
    <w:rsid w:val="00DB2924"/>
    <w:rsid w:val="00DB54F2"/>
    <w:rsid w:val="00DC0EB1"/>
    <w:rsid w:val="00DC5F06"/>
    <w:rsid w:val="00DC63AB"/>
    <w:rsid w:val="00DC6F90"/>
    <w:rsid w:val="00DC71E3"/>
    <w:rsid w:val="00DC7466"/>
    <w:rsid w:val="00DC7F18"/>
    <w:rsid w:val="00DD1128"/>
    <w:rsid w:val="00DD7C7F"/>
    <w:rsid w:val="00DD7F24"/>
    <w:rsid w:val="00DE22BD"/>
    <w:rsid w:val="00DE38E5"/>
    <w:rsid w:val="00DE3D75"/>
    <w:rsid w:val="00DE4482"/>
    <w:rsid w:val="00DE4507"/>
    <w:rsid w:val="00DE48DE"/>
    <w:rsid w:val="00DE5ACB"/>
    <w:rsid w:val="00DE77F5"/>
    <w:rsid w:val="00DF34CD"/>
    <w:rsid w:val="00DF44F1"/>
    <w:rsid w:val="00DF4BD9"/>
    <w:rsid w:val="00DF7D8F"/>
    <w:rsid w:val="00E01659"/>
    <w:rsid w:val="00E032E0"/>
    <w:rsid w:val="00E067CF"/>
    <w:rsid w:val="00E151E9"/>
    <w:rsid w:val="00E177B9"/>
    <w:rsid w:val="00E17FF3"/>
    <w:rsid w:val="00E248D3"/>
    <w:rsid w:val="00E261E9"/>
    <w:rsid w:val="00E26720"/>
    <w:rsid w:val="00E32E00"/>
    <w:rsid w:val="00E33AC8"/>
    <w:rsid w:val="00E3569D"/>
    <w:rsid w:val="00E37982"/>
    <w:rsid w:val="00E44147"/>
    <w:rsid w:val="00E44309"/>
    <w:rsid w:val="00E44B25"/>
    <w:rsid w:val="00E507B7"/>
    <w:rsid w:val="00E51DA1"/>
    <w:rsid w:val="00E53788"/>
    <w:rsid w:val="00E53DF6"/>
    <w:rsid w:val="00E5494A"/>
    <w:rsid w:val="00E55B7B"/>
    <w:rsid w:val="00E60AAB"/>
    <w:rsid w:val="00E62631"/>
    <w:rsid w:val="00E64ECB"/>
    <w:rsid w:val="00E65BE0"/>
    <w:rsid w:val="00E73CF7"/>
    <w:rsid w:val="00E746C0"/>
    <w:rsid w:val="00E74C96"/>
    <w:rsid w:val="00E76BF2"/>
    <w:rsid w:val="00E80F16"/>
    <w:rsid w:val="00E81771"/>
    <w:rsid w:val="00E82AFB"/>
    <w:rsid w:val="00E83F27"/>
    <w:rsid w:val="00E847E5"/>
    <w:rsid w:val="00E91045"/>
    <w:rsid w:val="00E91587"/>
    <w:rsid w:val="00EA2530"/>
    <w:rsid w:val="00EA4BB9"/>
    <w:rsid w:val="00EA4E8C"/>
    <w:rsid w:val="00EA56A0"/>
    <w:rsid w:val="00EA56BB"/>
    <w:rsid w:val="00EA631D"/>
    <w:rsid w:val="00EA6851"/>
    <w:rsid w:val="00EB1FEF"/>
    <w:rsid w:val="00EB3B25"/>
    <w:rsid w:val="00EB3D5A"/>
    <w:rsid w:val="00EB461F"/>
    <w:rsid w:val="00EC1CDF"/>
    <w:rsid w:val="00EC2B4A"/>
    <w:rsid w:val="00EC398C"/>
    <w:rsid w:val="00EC4BE7"/>
    <w:rsid w:val="00ED440E"/>
    <w:rsid w:val="00ED5A29"/>
    <w:rsid w:val="00EE185C"/>
    <w:rsid w:val="00EE26FA"/>
    <w:rsid w:val="00EE2C88"/>
    <w:rsid w:val="00EE378B"/>
    <w:rsid w:val="00EE56F4"/>
    <w:rsid w:val="00EF058D"/>
    <w:rsid w:val="00EF25D9"/>
    <w:rsid w:val="00EF36FA"/>
    <w:rsid w:val="00EF4AFB"/>
    <w:rsid w:val="00EF53EA"/>
    <w:rsid w:val="00EF748D"/>
    <w:rsid w:val="00F00DC3"/>
    <w:rsid w:val="00F02BBC"/>
    <w:rsid w:val="00F04947"/>
    <w:rsid w:val="00F1255D"/>
    <w:rsid w:val="00F14AE6"/>
    <w:rsid w:val="00F15C96"/>
    <w:rsid w:val="00F21749"/>
    <w:rsid w:val="00F24A94"/>
    <w:rsid w:val="00F25C89"/>
    <w:rsid w:val="00F27814"/>
    <w:rsid w:val="00F27B29"/>
    <w:rsid w:val="00F31576"/>
    <w:rsid w:val="00F33508"/>
    <w:rsid w:val="00F3527C"/>
    <w:rsid w:val="00F3552C"/>
    <w:rsid w:val="00F371D8"/>
    <w:rsid w:val="00F40B94"/>
    <w:rsid w:val="00F41BDC"/>
    <w:rsid w:val="00F45603"/>
    <w:rsid w:val="00F4608D"/>
    <w:rsid w:val="00F5216F"/>
    <w:rsid w:val="00F523D4"/>
    <w:rsid w:val="00F52FF2"/>
    <w:rsid w:val="00F55CD3"/>
    <w:rsid w:val="00F56A9D"/>
    <w:rsid w:val="00F602CE"/>
    <w:rsid w:val="00F648B9"/>
    <w:rsid w:val="00F649B1"/>
    <w:rsid w:val="00F701BB"/>
    <w:rsid w:val="00F80504"/>
    <w:rsid w:val="00F81822"/>
    <w:rsid w:val="00F822D6"/>
    <w:rsid w:val="00F849F6"/>
    <w:rsid w:val="00F85141"/>
    <w:rsid w:val="00F8552C"/>
    <w:rsid w:val="00F87FF4"/>
    <w:rsid w:val="00F92594"/>
    <w:rsid w:val="00F93460"/>
    <w:rsid w:val="00F94E22"/>
    <w:rsid w:val="00FA236C"/>
    <w:rsid w:val="00FA3082"/>
    <w:rsid w:val="00FA6A5C"/>
    <w:rsid w:val="00FB0E3B"/>
    <w:rsid w:val="00FB45FF"/>
    <w:rsid w:val="00FB513A"/>
    <w:rsid w:val="00FC1402"/>
    <w:rsid w:val="00FC4CC7"/>
    <w:rsid w:val="00FC6AE7"/>
    <w:rsid w:val="00FD496A"/>
    <w:rsid w:val="00FE1696"/>
    <w:rsid w:val="00FE3C30"/>
    <w:rsid w:val="00FE41A0"/>
    <w:rsid w:val="00FE508D"/>
    <w:rsid w:val="00FE6689"/>
    <w:rsid w:val="00FF2612"/>
    <w:rsid w:val="00FF341A"/>
    <w:rsid w:val="00FF3F24"/>
    <w:rsid w:val="00FF509C"/>
    <w:rsid w:val="00FF71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A04A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8A04A7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A04A7"/>
  </w:style>
  <w:style w:type="paragraph" w:styleId="a5">
    <w:name w:val="header"/>
    <w:basedOn w:val="a"/>
    <w:link w:val="a6"/>
    <w:uiPriority w:val="99"/>
    <w:rsid w:val="008A04A7"/>
    <w:pPr>
      <w:tabs>
        <w:tab w:val="center" w:pos="4677"/>
        <w:tab w:val="right" w:pos="9355"/>
      </w:tabs>
    </w:pPr>
  </w:style>
  <w:style w:type="paragraph" w:styleId="a7">
    <w:name w:val="Body Text Indent"/>
    <w:basedOn w:val="a"/>
    <w:rsid w:val="008A04A7"/>
    <w:pPr>
      <w:ind w:firstLine="540"/>
      <w:jc w:val="both"/>
    </w:pPr>
    <w:rPr>
      <w:sz w:val="28"/>
      <w:szCs w:val="28"/>
    </w:rPr>
  </w:style>
  <w:style w:type="character" w:customStyle="1" w:styleId="a6">
    <w:name w:val="Верхний колонтитул Знак"/>
    <w:link w:val="a5"/>
    <w:uiPriority w:val="99"/>
    <w:rsid w:val="009F099B"/>
    <w:rPr>
      <w:sz w:val="24"/>
      <w:szCs w:val="24"/>
    </w:rPr>
  </w:style>
  <w:style w:type="paragraph" w:styleId="a8">
    <w:name w:val="footnote text"/>
    <w:basedOn w:val="a"/>
    <w:link w:val="a9"/>
    <w:rsid w:val="00DF4BD9"/>
    <w:rPr>
      <w:sz w:val="20"/>
      <w:szCs w:val="20"/>
    </w:rPr>
  </w:style>
  <w:style w:type="character" w:customStyle="1" w:styleId="a9">
    <w:name w:val="Текст сноски Знак"/>
    <w:basedOn w:val="a0"/>
    <w:link w:val="a8"/>
    <w:rsid w:val="00DF4BD9"/>
  </w:style>
  <w:style w:type="character" w:styleId="aa">
    <w:name w:val="footnote reference"/>
    <w:rsid w:val="00DF4BD9"/>
    <w:rPr>
      <w:vertAlign w:val="superscript"/>
    </w:rPr>
  </w:style>
  <w:style w:type="paragraph" w:styleId="ab">
    <w:name w:val="Balloon Text"/>
    <w:basedOn w:val="a"/>
    <w:link w:val="ac"/>
    <w:rsid w:val="00634AB8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rsid w:val="00634AB8"/>
    <w:rPr>
      <w:rFonts w:ascii="Tahoma" w:hAnsi="Tahoma" w:cs="Tahoma"/>
      <w:sz w:val="16"/>
      <w:szCs w:val="16"/>
    </w:rPr>
  </w:style>
  <w:style w:type="paragraph" w:styleId="ad">
    <w:name w:val="Body Text"/>
    <w:basedOn w:val="a"/>
    <w:link w:val="ae"/>
    <w:rsid w:val="00692E8B"/>
    <w:pPr>
      <w:spacing w:after="120"/>
    </w:pPr>
  </w:style>
  <w:style w:type="character" w:customStyle="1" w:styleId="ae">
    <w:name w:val="Основной текст Знак"/>
    <w:basedOn w:val="a0"/>
    <w:link w:val="ad"/>
    <w:rsid w:val="00692E8B"/>
    <w:rPr>
      <w:sz w:val="24"/>
      <w:szCs w:val="24"/>
    </w:rPr>
  </w:style>
  <w:style w:type="character" w:customStyle="1" w:styleId="FontStyle12">
    <w:name w:val="Font Style12"/>
    <w:uiPriority w:val="99"/>
    <w:rsid w:val="00692E8B"/>
    <w:rPr>
      <w:rFonts w:ascii="Arial" w:hAnsi="Arial" w:cs="Arial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677"/>
        <w:tab w:val="right" w:pos="9355"/>
      </w:tabs>
    </w:pPr>
  </w:style>
  <w:style w:type="character" w:styleId="a4">
    <w:name w:val="page number"/>
    <w:basedOn w:val="a0"/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7">
    <w:name w:val="Body Text Indent"/>
    <w:basedOn w:val="a"/>
    <w:pPr>
      <w:ind w:firstLine="540"/>
      <w:jc w:val="both"/>
    </w:pPr>
    <w:rPr>
      <w:sz w:val="28"/>
      <w:szCs w:val="28"/>
    </w:rPr>
  </w:style>
  <w:style w:type="character" w:customStyle="1" w:styleId="a6">
    <w:name w:val="Верхний колонтитул Знак"/>
    <w:link w:val="a5"/>
    <w:uiPriority w:val="99"/>
    <w:rsid w:val="009F099B"/>
    <w:rPr>
      <w:sz w:val="24"/>
      <w:szCs w:val="24"/>
    </w:rPr>
  </w:style>
  <w:style w:type="paragraph" w:styleId="a8">
    <w:name w:val="footnote text"/>
    <w:basedOn w:val="a"/>
    <w:link w:val="a9"/>
    <w:rsid w:val="00DF4BD9"/>
    <w:rPr>
      <w:sz w:val="20"/>
      <w:szCs w:val="20"/>
    </w:rPr>
  </w:style>
  <w:style w:type="character" w:customStyle="1" w:styleId="a9">
    <w:name w:val="Текст сноски Знак"/>
    <w:basedOn w:val="a0"/>
    <w:link w:val="a8"/>
    <w:rsid w:val="00DF4BD9"/>
  </w:style>
  <w:style w:type="character" w:styleId="aa">
    <w:name w:val="footnote reference"/>
    <w:rsid w:val="00DF4BD9"/>
    <w:rPr>
      <w:vertAlign w:val="superscript"/>
    </w:rPr>
  </w:style>
  <w:style w:type="paragraph" w:styleId="ab">
    <w:name w:val="Balloon Text"/>
    <w:basedOn w:val="a"/>
    <w:link w:val="ac"/>
    <w:rsid w:val="00634AB8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rsid w:val="00634AB8"/>
    <w:rPr>
      <w:rFonts w:ascii="Tahoma" w:hAnsi="Tahoma" w:cs="Tahoma"/>
      <w:sz w:val="16"/>
      <w:szCs w:val="16"/>
    </w:rPr>
  </w:style>
  <w:style w:type="paragraph" w:styleId="ad">
    <w:name w:val="Body Text"/>
    <w:basedOn w:val="a"/>
    <w:link w:val="ae"/>
    <w:rsid w:val="00692E8B"/>
    <w:pPr>
      <w:spacing w:after="120"/>
    </w:pPr>
  </w:style>
  <w:style w:type="character" w:customStyle="1" w:styleId="ae">
    <w:name w:val="Основной текст Знак"/>
    <w:basedOn w:val="a0"/>
    <w:link w:val="ad"/>
    <w:rsid w:val="00692E8B"/>
    <w:rPr>
      <w:sz w:val="24"/>
      <w:szCs w:val="24"/>
    </w:rPr>
  </w:style>
  <w:style w:type="character" w:customStyle="1" w:styleId="FontStyle12">
    <w:name w:val="Font Style12"/>
    <w:uiPriority w:val="99"/>
    <w:rsid w:val="00692E8B"/>
    <w:rPr>
      <w:rFonts w:ascii="Arial" w:hAnsi="Arial" w:cs="Arial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image" Target="media/image4.png"/><Relationship Id="rId26" Type="http://schemas.openxmlformats.org/officeDocument/2006/relationships/chart" Target="charts/chart13.xml"/><Relationship Id="rId39" Type="http://schemas.openxmlformats.org/officeDocument/2006/relationships/chart" Target="charts/chart26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chart" Target="charts/chart21.xml"/><Relationship Id="rId42" Type="http://schemas.openxmlformats.org/officeDocument/2006/relationships/chart" Target="charts/chart29.xml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7.xml"/><Relationship Id="rId25" Type="http://schemas.openxmlformats.org/officeDocument/2006/relationships/chart" Target="charts/chart12.xml"/><Relationship Id="rId33" Type="http://schemas.openxmlformats.org/officeDocument/2006/relationships/chart" Target="charts/chart20.xml"/><Relationship Id="rId38" Type="http://schemas.openxmlformats.org/officeDocument/2006/relationships/chart" Target="charts/chart25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chart" Target="charts/chart16.xml"/><Relationship Id="rId41" Type="http://schemas.openxmlformats.org/officeDocument/2006/relationships/chart" Target="charts/chart2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1.xml"/><Relationship Id="rId32" Type="http://schemas.openxmlformats.org/officeDocument/2006/relationships/chart" Target="charts/chart19.xml"/><Relationship Id="rId37" Type="http://schemas.openxmlformats.org/officeDocument/2006/relationships/chart" Target="charts/chart24.xml"/><Relationship Id="rId40" Type="http://schemas.openxmlformats.org/officeDocument/2006/relationships/chart" Target="charts/chart27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chart" Target="charts/chart10.xml"/><Relationship Id="rId28" Type="http://schemas.openxmlformats.org/officeDocument/2006/relationships/chart" Target="charts/chart15.xml"/><Relationship Id="rId36" Type="http://schemas.openxmlformats.org/officeDocument/2006/relationships/chart" Target="charts/chart23.xml"/><Relationship Id="rId10" Type="http://schemas.openxmlformats.org/officeDocument/2006/relationships/chart" Target="charts/chart2.xml"/><Relationship Id="rId19" Type="http://schemas.openxmlformats.org/officeDocument/2006/relationships/chart" Target="charts/chart8.xml"/><Relationship Id="rId31" Type="http://schemas.openxmlformats.org/officeDocument/2006/relationships/chart" Target="charts/chart18.xm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9.xml"/><Relationship Id="rId27" Type="http://schemas.openxmlformats.org/officeDocument/2006/relationships/chart" Target="charts/chart14.xml"/><Relationship Id="rId30" Type="http://schemas.openxmlformats.org/officeDocument/2006/relationships/chart" Target="charts/chart17.xml"/><Relationship Id="rId35" Type="http://schemas.openxmlformats.org/officeDocument/2006/relationships/chart" Target="charts/chart22.xml"/><Relationship Id="rId43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4;.%20&#1042;.%20&#1050;&#1091;&#1088;&#1090;&#1077;&#1085;&#1086;&#1082;\Documents\2017\&#1040;&#1085;&#1072;&#1083;&#1080;&#1090;&#1080;&#1082;&#1072;\&#1040;&#1085;&#1072;&#1083;&#1080;&#1079;-&#1087;&#1088;&#1086;&#1075;&#1085;&#1086;&#1079;\&#1044;&#1080;&#1072;&#1075;&#1088;&#1072;&#1084;&#1084;&#1099;%20&#1076;&#1083;&#1103;%20&#1087;&#1088;&#1086;&#1075;&#1085;&#1086;&#1079;&#1072;.xlsx" TargetMode="External"/><Relationship Id="rId1" Type="http://schemas.openxmlformats.org/officeDocument/2006/relationships/themeOverride" Target="../theme/themeOverride3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40;&#1085;&#1072;&#1083;&#1080;&#1079;-&#1087;&#1088;&#1086;&#1075;&#1085;&#1086;&#1079;%202018\&#1044;&#1080;&#1072;&#1075;&#1088;&#1072;&#1084;&#1084;&#1099;%20&#1076;&#1083;&#1103;%20&#1087;&#1088;&#1086;&#1075;&#1085;&#1086;&#1079;&#1072;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40;&#1085;&#1072;&#1083;&#1080;&#1079;-&#1087;&#1088;&#1086;&#1075;&#1085;&#1086;&#1079;%202018\&#1044;&#1080;&#1072;&#1075;&#1088;&#1072;&#1084;&#1084;&#1099;%20&#1076;&#1083;&#1103;%20&#1087;&#1088;&#1086;&#1075;&#1085;&#1086;&#1079;&#1072;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40;&#1085;&#1072;&#1083;&#1080;&#1079;-&#1087;&#1088;&#1086;&#1075;&#1085;&#1086;&#1079;%202018\&#1044;&#1080;&#1072;&#1075;&#1088;&#1072;&#1084;&#1084;&#1099;%20&#1076;&#1083;&#1103;%20&#1087;&#1088;&#1086;&#1075;&#1085;&#1086;&#1079;&#1072;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40;&#1085;&#1072;&#1083;&#1080;&#1079;-&#1087;&#1088;&#1086;&#1075;&#1085;&#1086;&#1079;%202018\&#1044;&#1080;&#1072;&#1075;&#1088;&#1072;&#1084;&#1084;&#1099;%20&#1076;&#1083;&#1103;%20&#1087;&#1088;&#1086;&#1075;&#1085;&#1086;&#1079;&#1072;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4;.%20&#1042;.%20&#1050;&#1091;&#1088;&#1090;&#1077;&#1085;&#1086;&#1082;\Documents\2017\&#1040;&#1085;&#1072;&#1083;&#1080;&#1090;&#1080;&#1082;&#1072;\&#1040;&#1085;&#1072;&#1083;&#1080;&#1079;-&#1087;&#1088;&#1086;&#1075;&#1085;&#1086;&#1079;\&#1044;&#1080;&#1072;&#1075;&#1088;&#1072;&#1084;&#1084;&#1099;%20&#1076;&#1083;&#1103;%20&#1087;&#1088;&#1086;&#1075;&#1085;&#1086;&#1079;&#1072;.xlsx" TargetMode="External"/><Relationship Id="rId1" Type="http://schemas.openxmlformats.org/officeDocument/2006/relationships/themeOverride" Target="../theme/themeOverride1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4;.%20&#1042;.%20&#1050;&#1091;&#1088;&#1090;&#1077;&#1085;&#1086;&#1082;\Documents\2017\&#1040;&#1085;&#1072;&#1083;&#1080;&#1090;&#1080;&#1082;&#1072;\&#1040;&#1085;&#1072;&#1083;&#1080;&#1079;-&#1087;&#1088;&#1086;&#1075;&#1085;&#1086;&#1079;\&#1044;&#1080;&#1072;&#1075;&#1088;&#1072;&#1084;&#1084;&#1099;%20&#1076;&#1083;&#1103;%20&#1087;&#1088;&#1086;&#1075;&#1085;&#1086;&#1079;&#1072;.xlsx" TargetMode="External"/><Relationship Id="rId1" Type="http://schemas.openxmlformats.org/officeDocument/2006/relationships/themeOverride" Target="../theme/themeOverride2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depthPercent val="100"/>
      <c:perspective val="30"/>
    </c:view3D>
    <c:plotArea>
      <c:layout>
        <c:manualLayout>
          <c:layoutTarget val="inner"/>
          <c:xMode val="edge"/>
          <c:yMode val="edge"/>
          <c:x val="0.10321296044890949"/>
          <c:y val="5.1400732099123103E-2"/>
          <c:w val="0.86118600873620343"/>
          <c:h val="0.76798251389144923"/>
        </c:manualLayout>
      </c:layout>
      <c:bar3DChart>
        <c:barDir val="col"/>
        <c:grouping val="standard"/>
        <c:ser>
          <c:idx val="0"/>
          <c:order val="0"/>
          <c:tx>
            <c:strRef>
              <c:f>Анализ!$B$2</c:f>
              <c:strCache>
                <c:ptCount val="1"/>
                <c:pt idx="0">
                  <c:v>всего преступлений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dLbls>
            <c:dLbl>
              <c:idx val="0"/>
              <c:layout>
                <c:manualLayout>
                  <c:x val="-4.4363270532483623E-17"/>
                  <c:y val="2.192891440409415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43102257408387E-2"/>
                  <c:y val="0.12931995540691194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4631045438739393E-2"/>
                  <c:y val="0.10170594896373747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3333333333333419E-3"/>
                  <c:y val="-1.374570446735396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629225793236832E-3"/>
                  <c:y val="-9.5316847935814093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Анализ!$C$1:$G$1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Анализ!$C$2:$G$2</c:f>
              <c:numCache>
                <c:formatCode>General</c:formatCode>
                <c:ptCount val="5"/>
                <c:pt idx="0">
                  <c:v>1803</c:v>
                </c:pt>
                <c:pt idx="1">
                  <c:v>1923</c:v>
                </c:pt>
                <c:pt idx="2">
                  <c:v>1716</c:v>
                </c:pt>
                <c:pt idx="3">
                  <c:v>1775</c:v>
                </c:pt>
                <c:pt idx="4">
                  <c:v>2041</c:v>
                </c:pt>
              </c:numCache>
            </c:numRef>
          </c:val>
          <c:shape val="coneToMax"/>
        </c:ser>
        <c:ser>
          <c:idx val="1"/>
          <c:order val="1"/>
          <c:tx>
            <c:strRef>
              <c:f>Анализ!$B$3</c:f>
              <c:strCache>
                <c:ptCount val="1"/>
                <c:pt idx="0">
                  <c:v>тяжкие и особо тяжкие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</c:spPr>
          <c:dLbls>
            <c:dLbl>
              <c:idx val="0"/>
              <c:layout>
                <c:manualLayout>
                  <c:x val="8.3333333333333419E-3"/>
                  <c:y val="0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666666666666677E-2"/>
                  <c:y val="-1.374570446735396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3333333333333354E-2"/>
                  <c:y val="-2.749140893470791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1666666666666685E-2"/>
                  <c:y val="-1.374570446735396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2777777777777882E-2"/>
                  <c:y val="-1.83276059564719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Анализ!$C$1:$G$1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Анализ!$C$3:$G$3</c:f>
              <c:numCache>
                <c:formatCode>General</c:formatCode>
                <c:ptCount val="5"/>
                <c:pt idx="0">
                  <c:v>386</c:v>
                </c:pt>
                <c:pt idx="1">
                  <c:v>511</c:v>
                </c:pt>
                <c:pt idx="2">
                  <c:v>576</c:v>
                </c:pt>
                <c:pt idx="3">
                  <c:v>458</c:v>
                </c:pt>
                <c:pt idx="4">
                  <c:v>382</c:v>
                </c:pt>
              </c:numCache>
            </c:numRef>
          </c:val>
          <c:shape val="coneToMax"/>
        </c:ser>
        <c:ser>
          <c:idx val="2"/>
          <c:order val="2"/>
          <c:tx>
            <c:strRef>
              <c:f>Анализ!$B$4</c:f>
              <c:strCache>
                <c:ptCount val="1"/>
                <c:pt idx="0">
                  <c:v>небольшой и средней тяжести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dLbls>
            <c:dLbl>
              <c:idx val="0"/>
              <c:layout>
                <c:manualLayout>
                  <c:x val="-3.6297640653357603E-2"/>
                  <c:y val="5.351170568561876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1457955232909972E-2"/>
                  <c:y val="3.567447045707919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6793708408953478E-3"/>
                  <c:y val="-8.9186176142697984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3877797943133718E-2"/>
                  <c:y val="1.337792642140467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Анализ!$C$1:$G$1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Анализ!$C$4:$G$4</c:f>
              <c:numCache>
                <c:formatCode>General</c:formatCode>
                <c:ptCount val="5"/>
                <c:pt idx="0">
                  <c:v>1417</c:v>
                </c:pt>
                <c:pt idx="1">
                  <c:v>1412</c:v>
                </c:pt>
                <c:pt idx="2">
                  <c:v>1240</c:v>
                </c:pt>
                <c:pt idx="3">
                  <c:v>1317</c:v>
                </c:pt>
                <c:pt idx="4">
                  <c:v>1659</c:v>
                </c:pt>
              </c:numCache>
            </c:numRef>
          </c:val>
          <c:shape val="coneToMax"/>
        </c:ser>
        <c:shape val="cylinder"/>
        <c:axId val="89722880"/>
        <c:axId val="89724416"/>
        <c:axId val="46527808"/>
      </c:bar3DChart>
      <c:catAx>
        <c:axId val="89722880"/>
        <c:scaling>
          <c:orientation val="minMax"/>
        </c:scaling>
        <c:axPos val="b"/>
        <c:numFmt formatCode="General" sourceLinked="1"/>
        <c:tickLblPos val="nextTo"/>
        <c:crossAx val="89724416"/>
        <c:crosses val="autoZero"/>
        <c:auto val="1"/>
        <c:lblAlgn val="ctr"/>
        <c:lblOffset val="100"/>
      </c:catAx>
      <c:valAx>
        <c:axId val="89724416"/>
        <c:scaling>
          <c:orientation val="minMax"/>
        </c:scaling>
        <c:axPos val="l"/>
        <c:majorGridlines/>
        <c:numFmt formatCode="General" sourceLinked="1"/>
        <c:tickLblPos val="nextTo"/>
        <c:crossAx val="89722880"/>
        <c:crosses val="autoZero"/>
        <c:crossBetween val="between"/>
      </c:valAx>
      <c:serAx>
        <c:axId val="46527808"/>
        <c:scaling>
          <c:orientation val="minMax"/>
        </c:scaling>
        <c:delete val="1"/>
        <c:axPos val="b"/>
        <c:tickLblPos val="nextTo"/>
        <c:crossAx val="89724416"/>
        <c:crosses val="autoZero"/>
      </c:ser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4.0029152435800325E-2"/>
          <c:y val="0.8757847242338862"/>
          <c:w val="0.94117876826195257"/>
          <c:h val="9.7459422923305145E-2"/>
        </c:manualLayout>
      </c:layout>
    </c:legend>
    <c:plotVisOnly val="1"/>
    <c:dispBlanksAs val="gap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tx2">
            <a:lumMod val="40000"/>
            <a:lumOff val="60000"/>
          </a:schemeClr>
        </a:gs>
        <a:gs pos="83000">
          <a:schemeClr val="tx2">
            <a:lumMod val="60000"/>
            <a:lumOff val="40000"/>
          </a:schemeClr>
        </a:gs>
        <a:gs pos="100000">
          <a:schemeClr val="tx2"/>
        </a:gs>
      </a:gsLst>
      <a:path path="shape">
        <a:fillToRect l="50000" t="50000" r="50000" b="50000"/>
      </a:path>
    </a:gradFill>
    <a:ln>
      <a:noFill/>
    </a:ln>
  </c:spPr>
  <c:txPr>
    <a:bodyPr/>
    <a:lstStyle/>
    <a:p>
      <a:pPr>
        <a:defRPr>
          <a:latin typeface="Georgia" pitchFamily="18" charset="0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8.7026044821320425E-2"/>
          <c:y val="0.17396831826889816"/>
          <c:w val="0.75905827825033612"/>
          <c:h val="0.71637204513422958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0.12588962332885631"/>
                  <c:y val="6.033808474905266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6822128003230371E-2"/>
                  <c:y val="-3.293848581561604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20217198184675075"/>
                  <c:y val="2.669134505917644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6384448599443463E-2"/>
                  <c:y val="9.515596381148629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5.4940791263968303E-3"/>
                  <c:y val="7.543999122296211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4950008339258582E-2"/>
                  <c:y val="-4.582262191239740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4.2962280216645221E-2"/>
                  <c:y val="-7.089416073794639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0.159523872225002"/>
                  <c:y val="-7.515541264737407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0.10115573345973899"/>
                  <c:y val="-8.17358280375725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1.5267163510915699E-2"/>
                  <c:y val="-9.558396840266357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9.697539479805839E-2"/>
                  <c:y val="-8.7715691487117151E-2"/>
                </c:manualLayout>
              </c:layout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showCatName val="1"/>
            <c:showPercent val="1"/>
            <c:separator>; 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Анализ!$A$53:$A$63</c:f>
              <c:strCache>
                <c:ptCount val="11"/>
                <c:pt idx="0">
                  <c:v>УР</c:v>
                </c:pt>
                <c:pt idx="1">
                  <c:v>БЭП</c:v>
                </c:pt>
                <c:pt idx="2">
                  <c:v>УУП</c:v>
                </c:pt>
                <c:pt idx="3">
                  <c:v>ПДН</c:v>
                </c:pt>
                <c:pt idx="4">
                  <c:v>ППС</c:v>
                </c:pt>
                <c:pt idx="5">
                  <c:v>ГАИ</c:v>
                </c:pt>
                <c:pt idx="6">
                  <c:v>ОВО</c:v>
                </c:pt>
                <c:pt idx="7">
                  <c:v>СОГ</c:v>
                </c:pt>
                <c:pt idx="8">
                  <c:v>ОД</c:v>
                </c:pt>
                <c:pt idx="9">
                  <c:v>СО</c:v>
                </c:pt>
                <c:pt idx="10">
                  <c:v>Иные</c:v>
                </c:pt>
              </c:strCache>
            </c:strRef>
          </c:cat>
          <c:val>
            <c:numRef>
              <c:f>Анализ!$B$53:$B$63</c:f>
              <c:numCache>
                <c:formatCode>General</c:formatCode>
                <c:ptCount val="11"/>
                <c:pt idx="0">
                  <c:v>225</c:v>
                </c:pt>
                <c:pt idx="1">
                  <c:v>77</c:v>
                </c:pt>
                <c:pt idx="2">
                  <c:v>135</c:v>
                </c:pt>
                <c:pt idx="3">
                  <c:v>24</c:v>
                </c:pt>
                <c:pt idx="4">
                  <c:v>79</c:v>
                </c:pt>
                <c:pt idx="5">
                  <c:v>25</c:v>
                </c:pt>
                <c:pt idx="6">
                  <c:v>36</c:v>
                </c:pt>
                <c:pt idx="7">
                  <c:v>56</c:v>
                </c:pt>
                <c:pt idx="8">
                  <c:v>9</c:v>
                </c:pt>
                <c:pt idx="9">
                  <c:v>2</c:v>
                </c:pt>
                <c:pt idx="10">
                  <c:v>51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plotVisOnly val="1"/>
    <c:dispBlanksAs val="zero"/>
  </c:chart>
  <c:spPr>
    <a:noFill/>
    <a:ln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8.7026044821320425E-2"/>
          <c:y val="0.17396831826889816"/>
          <c:w val="0.75905827825033612"/>
          <c:h val="0.71637204513422958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0.12588962332885631"/>
                  <c:y val="6.033808474905266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6822128003230371E-2"/>
                  <c:y val="-3.293848581561604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20217198184675075"/>
                  <c:y val="2.669134505917644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6384448599443463E-2"/>
                  <c:y val="9.515596381148629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4940791263968303E-3"/>
                  <c:y val="7.543999122296211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4950008339258582E-2"/>
                  <c:y val="-4.582262191239740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2962280216645221E-2"/>
                  <c:y val="-7.089416073794639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0.159523872225002"/>
                  <c:y val="-7.515541264737407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0.10115573345973899"/>
                  <c:y val="-8.17358280375725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1.5267163510915699E-2"/>
                  <c:y val="-9.558396840266357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9.697539479805839E-2"/>
                  <c:y val="-8.7715691487117151E-2"/>
                </c:manualLayout>
              </c:layout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showCatName val="1"/>
            <c:showPercent val="1"/>
            <c:separator>; 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Анализ!$A$53:$A$63</c:f>
              <c:strCache>
                <c:ptCount val="11"/>
                <c:pt idx="0">
                  <c:v>УР</c:v>
                </c:pt>
                <c:pt idx="1">
                  <c:v>БЭП</c:v>
                </c:pt>
                <c:pt idx="2">
                  <c:v>УУП</c:v>
                </c:pt>
                <c:pt idx="3">
                  <c:v>ПДН</c:v>
                </c:pt>
                <c:pt idx="4">
                  <c:v>ППС</c:v>
                </c:pt>
                <c:pt idx="5">
                  <c:v>ГАИ</c:v>
                </c:pt>
                <c:pt idx="6">
                  <c:v>ОВО</c:v>
                </c:pt>
                <c:pt idx="7">
                  <c:v>СОГ</c:v>
                </c:pt>
                <c:pt idx="8">
                  <c:v>ОД</c:v>
                </c:pt>
                <c:pt idx="9">
                  <c:v>СО</c:v>
                </c:pt>
                <c:pt idx="10">
                  <c:v>Иные</c:v>
                </c:pt>
              </c:strCache>
            </c:strRef>
          </c:cat>
          <c:val>
            <c:numRef>
              <c:f>Анализ!$B$53:$B$63</c:f>
              <c:numCache>
                <c:formatCode>General</c:formatCode>
                <c:ptCount val="11"/>
                <c:pt idx="0">
                  <c:v>212</c:v>
                </c:pt>
                <c:pt idx="1">
                  <c:v>66</c:v>
                </c:pt>
                <c:pt idx="2">
                  <c:v>161</c:v>
                </c:pt>
                <c:pt idx="3">
                  <c:v>25</c:v>
                </c:pt>
                <c:pt idx="4">
                  <c:v>79</c:v>
                </c:pt>
                <c:pt idx="5">
                  <c:v>19</c:v>
                </c:pt>
                <c:pt idx="6">
                  <c:v>44</c:v>
                </c:pt>
                <c:pt idx="7">
                  <c:v>61</c:v>
                </c:pt>
                <c:pt idx="8">
                  <c:v>15</c:v>
                </c:pt>
                <c:pt idx="9">
                  <c:v>1</c:v>
                </c:pt>
                <c:pt idx="10">
                  <c:v>11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plotVisOnly val="1"/>
    <c:dispBlanksAs val="zero"/>
  </c:chart>
  <c:spPr>
    <a:ln>
      <a:noFill/>
    </a:ln>
  </c:sp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Раскрываемость преступлений против личности</a:t>
            </a:r>
          </a:p>
        </c:rich>
      </c:tx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Анализ!$C$127</c:f>
              <c:strCache>
                <c:ptCount val="1"/>
                <c:pt idx="0">
                  <c:v>совершено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dLbls>
            <c:dLbl>
              <c:idx val="0"/>
              <c:layout>
                <c:manualLayout>
                  <c:x val="2.0131418431850946E-2"/>
                  <c:y val="-2.006156637827679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0741747070348558E-2"/>
                  <c:y val="-2.941803570849934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0741747070348598E-2"/>
                  <c:y val="-3.719872978840607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8.2401759639199983E-3"/>
                  <c:y val="-2.527073004763302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2935011644671181E-2"/>
                  <c:y val="-1.53672920514564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4.125817899523123E-2"/>
                  <c:y val="-6.497659820494469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5.0493697090680606E-2"/>
                  <c:y val="-4.144008222748380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3.8910761154855644E-2"/>
                  <c:y val="-7.40741148615164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8169014084507043E-2"/>
                  <c:y val="-5.594405594405592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5.8685446009389665E-2"/>
                  <c:y val="-8.857808857808867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Анализ!$B$128:$B$132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Анализ!$C$128:$C$132</c:f>
              <c:numCache>
                <c:formatCode>General</c:formatCode>
                <c:ptCount val="5"/>
                <c:pt idx="0">
                  <c:v>25</c:v>
                </c:pt>
                <c:pt idx="1">
                  <c:v>19</c:v>
                </c:pt>
                <c:pt idx="2">
                  <c:v>17</c:v>
                </c:pt>
                <c:pt idx="3">
                  <c:v>28</c:v>
                </c:pt>
                <c:pt idx="4">
                  <c:v>17</c:v>
                </c:pt>
              </c:numCache>
            </c:numRef>
          </c:val>
        </c:ser>
        <c:ser>
          <c:idx val="1"/>
          <c:order val="1"/>
          <c:tx>
            <c:strRef>
              <c:f>Анализ!$D$127</c:f>
              <c:strCache>
                <c:ptCount val="1"/>
                <c:pt idx="0">
                  <c:v>расследовано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2.2632989538279531E-2"/>
                  <c:y val="-3.00294870548589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2780858378618093E-2"/>
                  <c:y val="-3.260166553254920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7784000591475363E-2"/>
                  <c:y val="-2.800071287385376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7629847325422349E-2"/>
                  <c:y val="-3.449726191633455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2.0439724963956976E-2"/>
                  <c:y val="-6.018534720197009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3.8910761154855644E-2"/>
                  <c:y val="-8.838389956500196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4.6415474474141474E-2"/>
                  <c:y val="-7.8347741497347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2.7636131751136751E-2"/>
                  <c:y val="-9.281904447258772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8169014084507043E-2"/>
                  <c:y val="-2.331002331002330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4.4600938967136183E-2"/>
                  <c:y val="-4.195804195804194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Анализ!$B$128:$B$132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Анализ!$D$128:$D$132</c:f>
              <c:numCache>
                <c:formatCode>General</c:formatCode>
                <c:ptCount val="5"/>
                <c:pt idx="0">
                  <c:v>25</c:v>
                </c:pt>
                <c:pt idx="1">
                  <c:v>21</c:v>
                </c:pt>
                <c:pt idx="2">
                  <c:v>20</c:v>
                </c:pt>
                <c:pt idx="3">
                  <c:v>13</c:v>
                </c:pt>
                <c:pt idx="4">
                  <c:v>15</c:v>
                </c:pt>
              </c:numCache>
            </c:numRef>
          </c:val>
        </c:ser>
        <c:gapWidth val="75"/>
        <c:shape val="box"/>
        <c:axId val="113045888"/>
        <c:axId val="113047424"/>
        <c:axId val="0"/>
      </c:bar3DChart>
      <c:catAx>
        <c:axId val="113045888"/>
        <c:scaling>
          <c:orientation val="minMax"/>
        </c:scaling>
        <c:axPos val="b"/>
        <c:numFmt formatCode="General" sourceLinked="1"/>
        <c:majorTickMark val="none"/>
        <c:tickLblPos val="nextTo"/>
        <c:crossAx val="113047424"/>
        <c:crosses val="autoZero"/>
        <c:auto val="1"/>
        <c:lblAlgn val="ctr"/>
        <c:lblOffset val="100"/>
      </c:catAx>
      <c:valAx>
        <c:axId val="11304742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spPr>
          <a:ln w="9525">
            <a:noFill/>
          </a:ln>
        </c:spPr>
        <c:crossAx val="113045888"/>
        <c:crosses val="autoZero"/>
        <c:crossBetween val="between"/>
      </c:valAx>
      <c:spPr>
        <a:noFill/>
        <a:ln w="25400">
          <a:noFill/>
        </a:ln>
      </c:spPr>
    </c:plotArea>
    <c:legend>
      <c:legendPos val="b"/>
    </c:legend>
    <c:plotVisOnly val="1"/>
    <c:dispBlanksAs val="gap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tx2">
            <a:lumMod val="40000"/>
            <a:lumOff val="60000"/>
          </a:schemeClr>
        </a:gs>
        <a:gs pos="83000">
          <a:schemeClr val="tx2">
            <a:lumMod val="60000"/>
            <a:lumOff val="40000"/>
          </a:schemeClr>
        </a:gs>
        <a:gs pos="100000">
          <a:schemeClr val="tx2"/>
        </a:gs>
      </a:gsLst>
      <a:path path="shape">
        <a:fillToRect l="50000" t="50000" r="50000" b="50000"/>
      </a:path>
    </a:gradFill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Прогнозируемая динамика преступлений против личности</a:t>
            </a:r>
          </a:p>
        </c:rich>
      </c:tx>
      <c:layout>
        <c:manualLayout>
          <c:xMode val="edge"/>
          <c:yMode val="edge"/>
          <c:x val="0.13926387673763013"/>
          <c:y val="1.4464169838548781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1458333333333333"/>
          <c:y val="0.26793929356616403"/>
          <c:w val="0.85416666666666652"/>
          <c:h val="0.54544130323192996"/>
        </c:manualLayout>
      </c:layout>
      <c:barChart>
        <c:barDir val="col"/>
        <c:grouping val="clustered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Pt>
            <c:idx val="5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0"/>
                  <c:y val="1.4225528082052485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3209876543209839E-2"/>
                  <c:y val="-9.8400984009840171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0864197530864209E-3"/>
                  <c:y val="-5.671731992910483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7777777777777822E-3"/>
                  <c:y val="-1.3829866642392254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2.9520295202952029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2471566054243281E-3"/>
                  <c:y val="4.5099930006270214E-17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1"/>
            <c:dispEq val="1"/>
            <c:trendlineLbl>
              <c:layout>
                <c:manualLayout>
                  <c:x val="5.7128608923884515E-2"/>
                  <c:y val="-0.24616555771856932"/>
                </c:manualLayout>
              </c:layout>
              <c:numFmt formatCode="General" sourceLinked="0"/>
            </c:trendlineLbl>
          </c:trendline>
          <c:cat>
            <c:numRef>
              <c:f>Прогноз!$A$76:$A$81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Прогноз!$B$76:$B$81</c:f>
              <c:numCache>
                <c:formatCode>General</c:formatCode>
                <c:ptCount val="6"/>
                <c:pt idx="0">
                  <c:v>25</c:v>
                </c:pt>
                <c:pt idx="1">
                  <c:v>19</c:v>
                </c:pt>
                <c:pt idx="2">
                  <c:v>17</c:v>
                </c:pt>
                <c:pt idx="3">
                  <c:v>28</c:v>
                </c:pt>
                <c:pt idx="4">
                  <c:v>17</c:v>
                </c:pt>
                <c:pt idx="5">
                  <c:v>19</c:v>
                </c:pt>
              </c:numCache>
            </c:numRef>
          </c:val>
        </c:ser>
        <c:gapWidth val="100"/>
        <c:overlap val="-24"/>
        <c:axId val="110627840"/>
        <c:axId val="113316608"/>
      </c:barChart>
      <c:catAx>
        <c:axId val="11062784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3316608"/>
        <c:crosses val="autoZero"/>
        <c:auto val="1"/>
        <c:lblAlgn val="ctr"/>
        <c:lblOffset val="100"/>
      </c:catAx>
      <c:valAx>
        <c:axId val="11331660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0627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gradFill>
      <a:gsLst>
        <a:gs pos="0">
          <a:schemeClr val="accent5">
            <a:lumMod val="50000"/>
          </a:schemeClr>
        </a:gs>
        <a:gs pos="53000">
          <a:schemeClr val="accent5">
            <a:lumMod val="60000"/>
            <a:lumOff val="40000"/>
          </a:schemeClr>
        </a:gs>
        <a:gs pos="83000">
          <a:schemeClr val="accent6">
            <a:lumMod val="60000"/>
            <a:lumOff val="40000"/>
          </a:schemeClr>
        </a:gs>
        <a:gs pos="100000">
          <a:schemeClr val="accent6">
            <a:lumMod val="20000"/>
            <a:lumOff val="80000"/>
          </a:schemeClr>
        </a:gs>
      </a:gsLst>
      <a:lin ang="135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Прогнозируемая динамика краж</a:t>
            </a:r>
          </a:p>
        </c:rich>
      </c:tx>
      <c:layout>
        <c:manualLayout>
          <c:xMode val="edge"/>
          <c:yMode val="edge"/>
          <c:x val="0.27197992612034622"/>
          <c:y val="1.4464169838548781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1458333333333333"/>
          <c:y val="0.26793929356616403"/>
          <c:w val="0.85416666666666652"/>
          <c:h val="0.54544130323192996"/>
        </c:manualLayout>
      </c:layout>
      <c:barChart>
        <c:barDir val="col"/>
        <c:grouping val="clustered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Pt>
            <c:idx val="5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0"/>
                  <c:y val="1.4225528082052485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0864197530864209E-3"/>
                  <c:y val="-1.4760147601476021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0864197530864209E-3"/>
                  <c:y val="-2.2276975525660818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7777777777777822E-3"/>
                  <c:y val="-1.3829866642392254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2.9520295202952029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2471566054243281E-3"/>
                  <c:y val="4.5099930006270214E-17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1"/>
            <c:dispEq val="1"/>
            <c:trendlineLbl>
              <c:layout>
                <c:manualLayout>
                  <c:x val="5.6702771308516052E-2"/>
                  <c:y val="-0.17937840795730794"/>
                </c:manualLayout>
              </c:layout>
              <c:numFmt formatCode="General" sourceLinked="0"/>
            </c:trendlineLbl>
          </c:trendline>
          <c:cat>
            <c:numRef>
              <c:f>Прогноз!$A$91:$A$96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Прогноз!$B$91:$B$96</c:f>
              <c:numCache>
                <c:formatCode>General</c:formatCode>
                <c:ptCount val="6"/>
                <c:pt idx="0">
                  <c:v>738</c:v>
                </c:pt>
                <c:pt idx="1">
                  <c:v>869</c:v>
                </c:pt>
                <c:pt idx="2">
                  <c:v>747</c:v>
                </c:pt>
                <c:pt idx="3">
                  <c:v>722</c:v>
                </c:pt>
                <c:pt idx="4">
                  <c:v>873</c:v>
                </c:pt>
                <c:pt idx="5">
                  <c:v>827</c:v>
                </c:pt>
              </c:numCache>
            </c:numRef>
          </c:val>
        </c:ser>
        <c:gapWidth val="100"/>
        <c:overlap val="-24"/>
        <c:axId val="113100288"/>
        <c:axId val="113101824"/>
      </c:barChart>
      <c:catAx>
        <c:axId val="11310028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3101824"/>
        <c:crosses val="autoZero"/>
        <c:auto val="1"/>
        <c:lblAlgn val="ctr"/>
        <c:lblOffset val="100"/>
      </c:catAx>
      <c:valAx>
        <c:axId val="11310182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3100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gradFill flip="none" rotWithShape="1">
      <a:gsLst>
        <a:gs pos="0">
          <a:schemeClr val="accent5">
            <a:lumMod val="50000"/>
          </a:schemeClr>
        </a:gs>
        <a:gs pos="53000">
          <a:schemeClr val="accent5">
            <a:lumMod val="60000"/>
            <a:lumOff val="40000"/>
          </a:schemeClr>
        </a:gs>
        <a:gs pos="83000">
          <a:schemeClr val="accent6">
            <a:lumMod val="60000"/>
            <a:lumOff val="40000"/>
          </a:schemeClr>
        </a:gs>
        <a:gs pos="100000">
          <a:schemeClr val="accent6">
            <a:lumMod val="20000"/>
            <a:lumOff val="80000"/>
          </a:schemeClr>
        </a:gs>
      </a:gsLst>
      <a:lin ang="13500000" scaled="1"/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Раскрываемость краж автотрансопрта и квартирных краж</a:t>
            </a: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Анализ!$E$94</c:f>
              <c:strCache>
                <c:ptCount val="1"/>
                <c:pt idx="0">
                  <c:v>автотранспорт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Анализ!$D$95:$D$99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Анализ!$E$95:$E$99</c:f>
              <c:numCache>
                <c:formatCode>General</c:formatCode>
                <c:ptCount val="5"/>
                <c:pt idx="0">
                  <c:v>19.100000000000001</c:v>
                </c:pt>
                <c:pt idx="1">
                  <c:v>11.9</c:v>
                </c:pt>
                <c:pt idx="2">
                  <c:v>22.2</c:v>
                </c:pt>
                <c:pt idx="3">
                  <c:v>25.7</c:v>
                </c:pt>
                <c:pt idx="4">
                  <c:v>10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Анализ!$F$94</c:f>
              <c:strCache>
                <c:ptCount val="1"/>
                <c:pt idx="0">
                  <c:v>квартирные кражи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Анализ!$D$95:$D$99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Анализ!$F$95:$F$99</c:f>
              <c:numCache>
                <c:formatCode>General</c:formatCode>
                <c:ptCount val="5"/>
                <c:pt idx="0">
                  <c:v>50</c:v>
                </c:pt>
                <c:pt idx="1">
                  <c:v>21.1</c:v>
                </c:pt>
                <c:pt idx="2">
                  <c:v>34.200000000000003</c:v>
                </c:pt>
                <c:pt idx="3">
                  <c:v>32.200000000000003</c:v>
                </c:pt>
                <c:pt idx="4">
                  <c:v>16</c:v>
                </c:pt>
              </c:numCache>
            </c:numRef>
          </c:val>
          <c:shape val="cylinder"/>
        </c:ser>
        <c:gapDepth val="0"/>
        <c:shape val="box"/>
        <c:axId val="114717056"/>
        <c:axId val="114718592"/>
        <c:axId val="0"/>
      </c:bar3DChart>
      <c:catAx>
        <c:axId val="11471705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718592"/>
        <c:crosses val="autoZero"/>
        <c:auto val="1"/>
        <c:lblAlgn val="ctr"/>
        <c:lblOffset val="100"/>
      </c:catAx>
      <c:valAx>
        <c:axId val="11471859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717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bg1"/>
        </a:gs>
        <a:gs pos="53000">
          <a:schemeClr val="tx2">
            <a:lumMod val="20000"/>
            <a:lumOff val="80000"/>
          </a:schemeClr>
        </a:gs>
        <a:gs pos="83000">
          <a:schemeClr val="tx2">
            <a:lumMod val="60000"/>
            <a:lumOff val="40000"/>
          </a:schemeClr>
        </a:gs>
        <a:gs pos="100000">
          <a:schemeClr val="tx2">
            <a:lumMod val="60000"/>
            <a:lumOff val="40000"/>
          </a:schemeClr>
        </a:gs>
      </a:gsLst>
      <a:path path="shape">
        <a:fillToRect l="50000" t="50000" r="50000" b="50000"/>
      </a:path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ysClr val="windowText" lastClr="0000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Прогнозируемая динамика квартирных краж и краж автотранспорта</a:t>
            </a:r>
          </a:p>
        </c:rich>
      </c:tx>
      <c:layout>
        <c:manualLayout>
          <c:xMode val="edge"/>
          <c:yMode val="edge"/>
          <c:x val="0.14582856769653402"/>
          <c:y val="4.6239872189889281E-3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1458333333333333"/>
          <c:y val="0.26793929356616403"/>
          <c:w val="0.85416666666666652"/>
          <c:h val="0.54544130323192996"/>
        </c:manualLayout>
      </c:layout>
      <c:barChart>
        <c:barDir val="col"/>
        <c:grouping val="clustered"/>
        <c:ser>
          <c:idx val="0"/>
          <c:order val="0"/>
          <c:tx>
            <c:strRef>
              <c:f>Прогноз!$B$105</c:f>
              <c:strCache>
                <c:ptCount val="1"/>
                <c:pt idx="0">
                  <c:v>квартирные кражи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Pt>
            <c:idx val="5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0"/>
                  <c:y val="1.4225528082052485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0864197530864209E-3"/>
                  <c:y val="-1.4760147601476021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0864197530864209E-3"/>
                  <c:y val="-2.2276975525660818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7777777777777822E-3"/>
                  <c:y val="-1.3829866642392254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2.9520295202952029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2471566054243281E-3"/>
                  <c:y val="4.5099930006270214E-17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1"/>
            <c:dispEq val="1"/>
            <c:trendlineLbl>
              <c:layout>
                <c:manualLayout>
                  <c:x val="1.163199079119776E-2"/>
                  <c:y val="-0.37180698566525389"/>
                </c:manualLayout>
              </c:layout>
              <c:numFmt formatCode="General" sourceLinked="0"/>
            </c:trendlineLbl>
          </c:trendline>
          <c:cat>
            <c:numRef>
              <c:f>Прогноз!$A$106:$A$111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Прогноз!$B$106:$B$111</c:f>
              <c:numCache>
                <c:formatCode>General</c:formatCode>
                <c:ptCount val="6"/>
                <c:pt idx="0">
                  <c:v>63</c:v>
                </c:pt>
                <c:pt idx="1">
                  <c:v>102</c:v>
                </c:pt>
                <c:pt idx="2">
                  <c:v>49</c:v>
                </c:pt>
                <c:pt idx="3">
                  <c:v>44</c:v>
                </c:pt>
                <c:pt idx="4">
                  <c:v>34</c:v>
                </c:pt>
                <c:pt idx="5">
                  <c:v>24</c:v>
                </c:pt>
              </c:numCache>
            </c:numRef>
          </c:val>
        </c:ser>
        <c:ser>
          <c:idx val="1"/>
          <c:order val="1"/>
          <c:tx>
            <c:strRef>
              <c:f>Прогноз!$C$105</c:f>
              <c:strCache>
                <c:ptCount val="1"/>
                <c:pt idx="0">
                  <c:v>кражи автотранспорта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Pt>
            <c:idx val="5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1.2345679012345687E-2"/>
                  <c:y val="0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4691358024691381E-2"/>
                  <c:y val="0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2345679012345687E-2"/>
                  <c:y val="0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2592592592592692E-3"/>
                  <c:y val="0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8518518518518528E-2"/>
                  <c:y val="0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5432098765432107E-2"/>
                  <c:y val="0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1"/>
            <c:dispEq val="1"/>
            <c:trendlineLbl>
              <c:layout>
                <c:manualLayout>
                  <c:x val="7.1051787266871586E-2"/>
                  <c:y val="-0.45114862314451498"/>
                </c:manualLayout>
              </c:layout>
              <c:numFmt formatCode="General" sourceLinked="0"/>
            </c:trendlineLbl>
          </c:trendline>
          <c:cat>
            <c:numRef>
              <c:f>Прогноз!$A$106:$A$111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Прогноз!$C$106:$C$111</c:f>
              <c:numCache>
                <c:formatCode>General</c:formatCode>
                <c:ptCount val="6"/>
                <c:pt idx="0">
                  <c:v>61</c:v>
                </c:pt>
                <c:pt idx="1">
                  <c:v>50</c:v>
                </c:pt>
                <c:pt idx="2">
                  <c:v>62</c:v>
                </c:pt>
                <c:pt idx="3">
                  <c:v>36</c:v>
                </c:pt>
                <c:pt idx="4">
                  <c:v>47</c:v>
                </c:pt>
                <c:pt idx="5">
                  <c:v>39</c:v>
                </c:pt>
              </c:numCache>
            </c:numRef>
          </c:val>
        </c:ser>
        <c:gapWidth val="100"/>
        <c:overlap val="-24"/>
        <c:axId val="116471296"/>
        <c:axId val="116472832"/>
      </c:barChart>
      <c:catAx>
        <c:axId val="11647129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472832"/>
        <c:crosses val="autoZero"/>
        <c:auto val="1"/>
        <c:lblAlgn val="ctr"/>
        <c:lblOffset val="100"/>
      </c:catAx>
      <c:valAx>
        <c:axId val="11647283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471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accent5">
            <a:lumMod val="50000"/>
          </a:schemeClr>
        </a:gs>
        <a:gs pos="53000">
          <a:schemeClr val="accent5">
            <a:lumMod val="60000"/>
            <a:lumOff val="40000"/>
          </a:schemeClr>
        </a:gs>
        <a:gs pos="83000">
          <a:schemeClr val="accent6">
            <a:lumMod val="60000"/>
            <a:lumOff val="40000"/>
          </a:schemeClr>
        </a:gs>
        <a:gs pos="100000">
          <a:schemeClr val="accent6">
            <a:lumMod val="20000"/>
            <a:lumOff val="80000"/>
          </a:schemeClr>
        </a:gs>
      </a:gsLst>
      <a:lin ang="13500000" scaled="1"/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ysClr val="windowText" lastClr="0000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Прогнозируемая динамика грабежей и мошенничеств</a:t>
            </a:r>
          </a:p>
        </c:rich>
      </c:tx>
      <c:layout>
        <c:manualLayout>
          <c:xMode val="edge"/>
          <c:yMode val="edge"/>
          <c:x val="0.1250925142621635"/>
          <c:y val="4.6242452908934091E-3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1458333333333333"/>
          <c:y val="0.26793929356616403"/>
          <c:w val="0.85416666666666652"/>
          <c:h val="0.54544130323192996"/>
        </c:manualLayout>
      </c:layout>
      <c:barChart>
        <c:barDir val="col"/>
        <c:grouping val="clustered"/>
        <c:ser>
          <c:idx val="0"/>
          <c:order val="0"/>
          <c:tx>
            <c:strRef>
              <c:f>Прогноз!$B$121</c:f>
              <c:strCache>
                <c:ptCount val="1"/>
                <c:pt idx="0">
                  <c:v>грабежи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Pt>
            <c:idx val="5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0"/>
                  <c:y val="1.4225528082052485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0864197530864209E-3"/>
                  <c:y val="-1.4760147601476021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8004337135583269E-4"/>
                  <c:y val="-8.1426040826168816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7777777777777822E-3"/>
                  <c:y val="-1.3829866642392254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1728395061728392E-3"/>
                  <c:y val="1.4760147601476021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2471566054243281E-3"/>
                  <c:y val="4.5099930006270214E-17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1"/>
            <c:dispEq val="1"/>
            <c:trendlineLbl>
              <c:layout>
                <c:manualLayout>
                  <c:x val="-8.12173833721022E-2"/>
                  <c:y val="-0.37709245708244093"/>
                </c:manualLayout>
              </c:layout>
              <c:numFmt formatCode="General" sourceLinked="0"/>
            </c:trendlineLbl>
          </c:trendline>
          <c:cat>
            <c:numRef>
              <c:f>Прогноз!$A$122:$A$127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Прогноз!$B$122:$B$127</c:f>
              <c:numCache>
                <c:formatCode>General</c:formatCode>
                <c:ptCount val="6"/>
                <c:pt idx="0">
                  <c:v>89</c:v>
                </c:pt>
                <c:pt idx="1">
                  <c:v>78</c:v>
                </c:pt>
                <c:pt idx="2">
                  <c:v>53</c:v>
                </c:pt>
                <c:pt idx="3">
                  <c:v>78</c:v>
                </c:pt>
                <c:pt idx="4">
                  <c:v>109</c:v>
                </c:pt>
                <c:pt idx="5">
                  <c:v>93</c:v>
                </c:pt>
              </c:numCache>
            </c:numRef>
          </c:val>
        </c:ser>
        <c:ser>
          <c:idx val="1"/>
          <c:order val="1"/>
          <c:tx>
            <c:strRef>
              <c:f>Прогноз!$C$121</c:f>
              <c:strCache>
                <c:ptCount val="1"/>
                <c:pt idx="0">
                  <c:v>мошенничество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Pt>
            <c:idx val="5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-2.9257006381311357E-4"/>
                  <c:y val="0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2966086585148406E-3"/>
                  <c:y val="-7.5453289186909077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749466150854359E-3"/>
                  <c:y val="0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2592592592592692E-3"/>
                  <c:y val="0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5452268703378914E-3"/>
                  <c:y val="0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5432098765432107E-2"/>
                  <c:y val="0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1"/>
            <c:dispEq val="1"/>
            <c:trendlineLbl>
              <c:layout>
                <c:manualLayout>
                  <c:x val="7.6399762825855311E-2"/>
                  <c:y val="-0.43860437939957198"/>
                </c:manualLayout>
              </c:layout>
              <c:numFmt formatCode="General" sourceLinked="0"/>
            </c:trendlineLbl>
          </c:trendline>
          <c:cat>
            <c:numRef>
              <c:f>Прогноз!$A$122:$A$127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Прогноз!$C$122:$C$127</c:f>
              <c:numCache>
                <c:formatCode>General</c:formatCode>
                <c:ptCount val="6"/>
                <c:pt idx="0">
                  <c:v>120</c:v>
                </c:pt>
                <c:pt idx="1">
                  <c:v>66</c:v>
                </c:pt>
                <c:pt idx="2">
                  <c:v>195</c:v>
                </c:pt>
                <c:pt idx="3">
                  <c:v>116</c:v>
                </c:pt>
                <c:pt idx="4">
                  <c:v>77</c:v>
                </c:pt>
                <c:pt idx="5">
                  <c:v>104</c:v>
                </c:pt>
              </c:numCache>
            </c:numRef>
          </c:val>
        </c:ser>
        <c:gapWidth val="100"/>
        <c:overlap val="-24"/>
        <c:axId val="114982272"/>
        <c:axId val="115004544"/>
      </c:barChart>
      <c:catAx>
        <c:axId val="11498227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5004544"/>
        <c:crosses val="autoZero"/>
        <c:auto val="1"/>
        <c:lblAlgn val="ctr"/>
        <c:lblOffset val="100"/>
      </c:catAx>
      <c:valAx>
        <c:axId val="11500454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982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accent5">
            <a:lumMod val="50000"/>
          </a:schemeClr>
        </a:gs>
        <a:gs pos="57000">
          <a:schemeClr val="accent5">
            <a:lumMod val="60000"/>
            <a:lumOff val="40000"/>
          </a:schemeClr>
        </a:gs>
        <a:gs pos="83000">
          <a:schemeClr val="accent6">
            <a:lumMod val="60000"/>
            <a:lumOff val="40000"/>
          </a:schemeClr>
        </a:gs>
        <a:gs pos="100000">
          <a:schemeClr val="accent6">
            <a:lumMod val="20000"/>
            <a:lumOff val="80000"/>
          </a:schemeClr>
        </a:gs>
      </a:gsLst>
      <a:lin ang="13500000" scaled="1"/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ysClr val="windowText" lastClr="0000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Прогнозируемая динамика разбоев</a:t>
            </a:r>
          </a:p>
        </c:rich>
      </c:tx>
      <c:layout>
        <c:manualLayout>
          <c:xMode val="edge"/>
          <c:yMode val="edge"/>
          <c:x val="0.19674474859921517"/>
          <c:y val="1.4464070369582194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1458333333333333"/>
          <c:y val="0.26793929356616403"/>
          <c:w val="0.85416666666666652"/>
          <c:h val="0.54544130323192996"/>
        </c:manualLayout>
      </c:layout>
      <c:barChart>
        <c:barDir val="col"/>
        <c:grouping val="clustered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Pt>
            <c:idx val="5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0"/>
                  <c:y val="1.4225528082052485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0864197530864209E-3"/>
                  <c:y val="-1.4760147601476021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0864197530864209E-3"/>
                  <c:y val="-2.2276975525660818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7777777777777822E-3"/>
                  <c:y val="-1.3829866642392254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2.9520295202952029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2471566054243281E-3"/>
                  <c:y val="4.5099930006270214E-17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Eq val="1"/>
            <c:trendlineLbl>
              <c:layout>
                <c:manualLayout>
                  <c:x val="6.2211306658767965E-2"/>
                  <c:y val="-0.40875505426686526"/>
                </c:manualLayout>
              </c:layout>
              <c:numFmt formatCode="General" sourceLinked="0"/>
            </c:trendlineLbl>
          </c:trendline>
          <c:cat>
            <c:numRef>
              <c:f>Прогноз!$A$136:$A$141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Прогноз!$B$136:$B$141</c:f>
              <c:numCache>
                <c:formatCode>General</c:formatCode>
                <c:ptCount val="6"/>
                <c:pt idx="0">
                  <c:v>24</c:v>
                </c:pt>
                <c:pt idx="1">
                  <c:v>16</c:v>
                </c:pt>
                <c:pt idx="2">
                  <c:v>17</c:v>
                </c:pt>
                <c:pt idx="3">
                  <c:v>15</c:v>
                </c:pt>
                <c:pt idx="4">
                  <c:v>15</c:v>
                </c:pt>
                <c:pt idx="5">
                  <c:v>12</c:v>
                </c:pt>
              </c:numCache>
            </c:numRef>
          </c:val>
        </c:ser>
        <c:gapWidth val="100"/>
        <c:overlap val="-24"/>
        <c:axId val="116766976"/>
        <c:axId val="116772864"/>
      </c:barChart>
      <c:catAx>
        <c:axId val="11676697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772864"/>
        <c:crosses val="autoZero"/>
        <c:auto val="1"/>
        <c:lblAlgn val="ctr"/>
        <c:lblOffset val="100"/>
      </c:catAx>
      <c:valAx>
        <c:axId val="11677286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766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gradFill flip="none" rotWithShape="1">
      <a:gsLst>
        <a:gs pos="0">
          <a:schemeClr val="accent5">
            <a:lumMod val="50000"/>
          </a:schemeClr>
        </a:gs>
        <a:gs pos="53000">
          <a:schemeClr val="accent5">
            <a:lumMod val="60000"/>
            <a:lumOff val="40000"/>
          </a:schemeClr>
        </a:gs>
        <a:gs pos="83000">
          <a:schemeClr val="accent6">
            <a:lumMod val="60000"/>
            <a:lumOff val="40000"/>
          </a:schemeClr>
        </a:gs>
        <a:gs pos="100000">
          <a:schemeClr val="accent6">
            <a:lumMod val="20000"/>
            <a:lumOff val="80000"/>
          </a:schemeClr>
        </a:gs>
      </a:gsLst>
      <a:lin ang="13500000" scaled="1"/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Преступления в общественных местах</a:t>
            </a: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Анализ!$C$215</c:f>
              <c:strCache>
                <c:ptCount val="1"/>
                <c:pt idx="0">
                  <c:v>общественные места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Анализ!$B$216:$B$220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Анализ!$C$216:$C$220</c:f>
              <c:numCache>
                <c:formatCode>General</c:formatCode>
                <c:ptCount val="5"/>
                <c:pt idx="0">
                  <c:v>732</c:v>
                </c:pt>
                <c:pt idx="1">
                  <c:v>882</c:v>
                </c:pt>
                <c:pt idx="2">
                  <c:v>798</c:v>
                </c:pt>
                <c:pt idx="3">
                  <c:v>870</c:v>
                </c:pt>
                <c:pt idx="4">
                  <c:v>983</c:v>
                </c:pt>
              </c:numCache>
            </c:numRef>
          </c:val>
          <c:shape val="pyramidToMax"/>
        </c:ser>
        <c:ser>
          <c:idx val="1"/>
          <c:order val="1"/>
          <c:tx>
            <c:strRef>
              <c:f>Анализ!$D$215</c:f>
              <c:strCache>
                <c:ptCount val="1"/>
                <c:pt idx="0">
                  <c:v>улица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Анализ!$B$216:$B$220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Анализ!$D$216:$D$220</c:f>
              <c:numCache>
                <c:formatCode>General</c:formatCode>
                <c:ptCount val="5"/>
                <c:pt idx="0">
                  <c:v>529</c:v>
                </c:pt>
                <c:pt idx="1">
                  <c:v>674</c:v>
                </c:pt>
                <c:pt idx="2">
                  <c:v>483</c:v>
                </c:pt>
                <c:pt idx="3">
                  <c:v>599</c:v>
                </c:pt>
                <c:pt idx="4">
                  <c:v>654</c:v>
                </c:pt>
              </c:numCache>
            </c:numRef>
          </c:val>
          <c:shape val="pyramidToMax"/>
        </c:ser>
        <c:gapWidth val="75"/>
        <c:shape val="cylinder"/>
        <c:axId val="117023872"/>
        <c:axId val="117025408"/>
        <c:axId val="0"/>
      </c:bar3DChart>
      <c:catAx>
        <c:axId val="11702387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7025408"/>
        <c:crosses val="autoZero"/>
        <c:auto val="1"/>
        <c:lblAlgn val="ctr"/>
        <c:lblOffset val="100"/>
      </c:catAx>
      <c:valAx>
        <c:axId val="11702540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7023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tx2">
            <a:lumMod val="20000"/>
            <a:lumOff val="80000"/>
          </a:schemeClr>
        </a:gs>
        <a:gs pos="53000">
          <a:schemeClr val="tx2">
            <a:lumMod val="60000"/>
            <a:lumOff val="40000"/>
          </a:schemeClr>
        </a:gs>
        <a:gs pos="83000">
          <a:schemeClr val="tx2">
            <a:lumMod val="60000"/>
            <a:lumOff val="40000"/>
          </a:schemeClr>
        </a:gs>
        <a:gs pos="100000">
          <a:schemeClr val="tx2">
            <a:lumMod val="75000"/>
          </a:schemeClr>
        </a:gs>
      </a:gsLst>
      <a:path path="shape">
        <a:fillToRect l="50000" t="50000" r="50000" b="50000"/>
      </a:path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Прогнозируемое количество зарегистрированных преступлений</a:t>
            </a:r>
          </a:p>
        </c:rich>
      </c:tx>
      <c:layout>
        <c:manualLayout>
          <c:xMode val="edge"/>
          <c:yMode val="edge"/>
          <c:x val="0.15469597550306222"/>
          <c:y val="4.6240491125050043E-3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1458333333333333"/>
          <c:y val="0.26793929356616403"/>
          <c:w val="0.85416666666666652"/>
          <c:h val="0.54544130323192996"/>
        </c:manualLayout>
      </c:layout>
      <c:barChart>
        <c:barDir val="col"/>
        <c:grouping val="clustered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Pt>
            <c:idx val="5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0"/>
                  <c:y val="1.4225528082052485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7.5168279241847576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7777777777777822E-3"/>
                  <c:y val="-4.3350282321720883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9444444444444545E-2"/>
                  <c:y val="-4.2388720341153412E-17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1"/>
            <c:dispEq val="1"/>
            <c:trendlineLbl>
              <c:layout>
                <c:manualLayout>
                  <c:x val="0.10015649912919757"/>
                  <c:y val="-0.18868383824903243"/>
                </c:manualLayout>
              </c:layout>
              <c:numFmt formatCode="General" sourceLinked="0"/>
            </c:trendlineLbl>
          </c:trendline>
          <c:cat>
            <c:numRef>
              <c:f>Прогноз!$A$2:$A$7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Прогноз!$B$2:$B$7</c:f>
              <c:numCache>
                <c:formatCode>General</c:formatCode>
                <c:ptCount val="6"/>
                <c:pt idx="0">
                  <c:v>1803</c:v>
                </c:pt>
                <c:pt idx="1">
                  <c:v>1923</c:v>
                </c:pt>
                <c:pt idx="2">
                  <c:v>1716</c:v>
                </c:pt>
                <c:pt idx="3">
                  <c:v>1775</c:v>
                </c:pt>
                <c:pt idx="4">
                  <c:v>2041</c:v>
                </c:pt>
                <c:pt idx="5">
                  <c:v>1950</c:v>
                </c:pt>
              </c:numCache>
            </c:numRef>
          </c:val>
        </c:ser>
        <c:gapWidth val="100"/>
        <c:overlap val="-24"/>
        <c:axId val="90295680"/>
        <c:axId val="90297472"/>
      </c:barChart>
      <c:catAx>
        <c:axId val="9029568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297472"/>
        <c:crosses val="autoZero"/>
        <c:auto val="1"/>
        <c:lblAlgn val="ctr"/>
        <c:lblOffset val="100"/>
      </c:catAx>
      <c:valAx>
        <c:axId val="9029747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295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gradFill flip="none" rotWithShape="1">
      <a:gsLst>
        <a:gs pos="0">
          <a:schemeClr val="accent5">
            <a:lumMod val="75000"/>
          </a:schemeClr>
        </a:gs>
        <a:gs pos="53000">
          <a:schemeClr val="accent5">
            <a:lumMod val="60000"/>
            <a:lumOff val="40000"/>
          </a:schemeClr>
        </a:gs>
        <a:gs pos="83000">
          <a:schemeClr val="accent6">
            <a:lumMod val="40000"/>
            <a:lumOff val="60000"/>
          </a:schemeClr>
        </a:gs>
        <a:gs pos="100000">
          <a:schemeClr val="accent6">
            <a:lumMod val="20000"/>
            <a:lumOff val="80000"/>
          </a:schemeClr>
        </a:gs>
      </a:gsLst>
      <a:lin ang="13500000" scaled="1"/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ysClr val="windowText" lastClr="0000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Прогнозируемый удельный вес преступлений, совершенных в общественных местах и на улицах (%)</a:t>
            </a:r>
          </a:p>
        </c:rich>
      </c:tx>
      <c:layout>
        <c:manualLayout>
          <c:xMode val="edge"/>
          <c:yMode val="edge"/>
          <c:x val="0.12177340469803914"/>
          <c:y val="2.3984130696534218E-3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1458333333333333"/>
          <c:y val="0.26793929356616403"/>
          <c:w val="0.85416666666666652"/>
          <c:h val="0.54544130323192996"/>
        </c:manualLayout>
      </c:layout>
      <c:barChart>
        <c:barDir val="col"/>
        <c:grouping val="clustered"/>
        <c:ser>
          <c:idx val="0"/>
          <c:order val="0"/>
          <c:tx>
            <c:strRef>
              <c:f>Прогноз!$B$150</c:f>
              <c:strCache>
                <c:ptCount val="1"/>
                <c:pt idx="0">
                  <c:v>в общественных местах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Pt>
            <c:idx val="5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-2.0931449502878279E-3"/>
                  <c:y val="1.4624013582460528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0864197530864209E-3"/>
                  <c:y val="-1.4760147601476021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9333737129005052E-4"/>
                  <c:y val="-4.6752076782481423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7777777777777822E-3"/>
                  <c:y val="1.5690308084183209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1728395061728392E-3"/>
                  <c:y val="1.4760147601476021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9.2576340045391159E-4"/>
                  <c:y val="2.8415754961322905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Eq val="1"/>
            <c:trendlineLbl>
              <c:layout>
                <c:manualLayout>
                  <c:x val="-7.0045035579343787E-2"/>
                  <c:y val="-6.3841376263610611E-2"/>
                </c:manualLayout>
              </c:layout>
              <c:numFmt formatCode="General" sourceLinked="0"/>
            </c:trendlineLbl>
          </c:trendline>
          <c:cat>
            <c:numRef>
              <c:f>Прогноз!$A$151:$A$156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Прогноз!$B$151:$B$156</c:f>
              <c:numCache>
                <c:formatCode>General</c:formatCode>
                <c:ptCount val="6"/>
                <c:pt idx="0">
                  <c:v>40.6</c:v>
                </c:pt>
                <c:pt idx="1">
                  <c:v>45.9</c:v>
                </c:pt>
                <c:pt idx="2">
                  <c:v>46.5</c:v>
                </c:pt>
                <c:pt idx="3">
                  <c:v>49</c:v>
                </c:pt>
                <c:pt idx="4">
                  <c:v>48.2</c:v>
                </c:pt>
                <c:pt idx="5">
                  <c:v>51.5</c:v>
                </c:pt>
              </c:numCache>
            </c:numRef>
          </c:val>
        </c:ser>
        <c:ser>
          <c:idx val="1"/>
          <c:order val="1"/>
          <c:tx>
            <c:strRef>
              <c:f>Прогноз!$C$150</c:f>
              <c:strCache>
                <c:ptCount val="1"/>
                <c:pt idx="0">
                  <c:v>на улице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Pt>
            <c:idx val="5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1.8798749057466727E-3"/>
                  <c:y val="-5.9593045918765134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534996312273768E-3"/>
                  <c:y val="6.479041604947903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3301029678982437E-4"/>
                  <c:y val="0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2592592592592692E-3"/>
                  <c:y val="0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6466169750759177E-3"/>
                  <c:y val="-1.0116161222421455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5432098765432107E-2"/>
                  <c:y val="0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Eq val="1"/>
            <c:trendlineLbl>
              <c:layout>
                <c:manualLayout>
                  <c:x val="5.966781624824375E-2"/>
                  <c:y val="-0.23306844070233812"/>
                </c:manualLayout>
              </c:layout>
              <c:numFmt formatCode="General" sourceLinked="0"/>
            </c:trendlineLbl>
          </c:trendline>
          <c:cat>
            <c:numRef>
              <c:f>Прогноз!$A$151:$A$156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Прогноз!$C$151:$C$156</c:f>
              <c:numCache>
                <c:formatCode>General</c:formatCode>
                <c:ptCount val="6"/>
                <c:pt idx="0">
                  <c:v>29.3</c:v>
                </c:pt>
                <c:pt idx="1">
                  <c:v>35</c:v>
                </c:pt>
                <c:pt idx="2">
                  <c:v>28.7</c:v>
                </c:pt>
                <c:pt idx="3">
                  <c:v>33.700000000000003</c:v>
                </c:pt>
                <c:pt idx="4">
                  <c:v>32</c:v>
                </c:pt>
                <c:pt idx="5">
                  <c:v>33</c:v>
                </c:pt>
              </c:numCache>
            </c:numRef>
          </c:val>
        </c:ser>
        <c:gapWidth val="100"/>
        <c:overlap val="-24"/>
        <c:axId val="117266688"/>
        <c:axId val="117284864"/>
      </c:barChart>
      <c:catAx>
        <c:axId val="11726668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7284864"/>
        <c:crosses val="autoZero"/>
        <c:auto val="1"/>
        <c:lblAlgn val="ctr"/>
        <c:lblOffset val="100"/>
      </c:catAx>
      <c:valAx>
        <c:axId val="11728486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7266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accent5">
            <a:lumMod val="50000"/>
          </a:schemeClr>
        </a:gs>
        <a:gs pos="53000">
          <a:schemeClr val="accent5">
            <a:lumMod val="60000"/>
            <a:lumOff val="40000"/>
          </a:schemeClr>
        </a:gs>
        <a:gs pos="83000">
          <a:schemeClr val="accent6">
            <a:lumMod val="60000"/>
            <a:lumOff val="40000"/>
          </a:schemeClr>
        </a:gs>
        <a:gs pos="100000">
          <a:schemeClr val="accent6">
            <a:lumMod val="20000"/>
            <a:lumOff val="80000"/>
          </a:schemeClr>
        </a:gs>
      </a:gsLst>
      <a:lin ang="13500000" scaled="1"/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ПРЕСТУПНОСТЬ НЕСОВЕРШЕННОЛЕТНИХ</a:t>
            </a:r>
          </a:p>
        </c:rich>
      </c:tx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Анализ!$S$235</c:f>
              <c:strCache>
                <c:ptCount val="1"/>
                <c:pt idx="0">
                  <c:v>совершено несовершеннолетними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dLbls>
            <c:dLbl>
              <c:idx val="0"/>
              <c:layout>
                <c:manualLayout>
                  <c:x val="2.0131418431850946E-2"/>
                  <c:y val="-2.006156637827679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0741747070348558E-2"/>
                  <c:y val="-2.941803570849934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0741747070348598E-2"/>
                  <c:y val="-3.719872978840607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8.2401759639199983E-3"/>
                  <c:y val="-2.527073004763302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2935011644671181E-2"/>
                  <c:y val="-1.53672920514564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4.125817899523123E-2"/>
                  <c:y val="-6.497659820494469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5.0493697090680606E-2"/>
                  <c:y val="-4.144008222748380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3.8910761154855644E-2"/>
                  <c:y val="-7.40741148615164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8169014084507043E-2"/>
                  <c:y val="-5.594405594405592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5.8685446009389665E-2"/>
                  <c:y val="-8.857808857808867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Анализ!$R$236:$R$240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Анализ!$S$236:$S$240</c:f>
              <c:numCache>
                <c:formatCode>General</c:formatCode>
                <c:ptCount val="5"/>
                <c:pt idx="0">
                  <c:v>45</c:v>
                </c:pt>
                <c:pt idx="1">
                  <c:v>27</c:v>
                </c:pt>
                <c:pt idx="2">
                  <c:v>63</c:v>
                </c:pt>
                <c:pt idx="3">
                  <c:v>27</c:v>
                </c:pt>
                <c:pt idx="4">
                  <c:v>24</c:v>
                </c:pt>
              </c:numCache>
            </c:numRef>
          </c:val>
        </c:ser>
        <c:gapWidth val="75"/>
        <c:shape val="box"/>
        <c:axId val="117531008"/>
        <c:axId val="117532544"/>
        <c:axId val="0"/>
      </c:bar3DChart>
      <c:catAx>
        <c:axId val="117531008"/>
        <c:scaling>
          <c:orientation val="minMax"/>
        </c:scaling>
        <c:axPos val="b"/>
        <c:numFmt formatCode="General" sourceLinked="1"/>
        <c:majorTickMark val="none"/>
        <c:tickLblPos val="nextTo"/>
        <c:crossAx val="117532544"/>
        <c:crosses val="autoZero"/>
        <c:auto val="1"/>
        <c:lblAlgn val="ctr"/>
        <c:lblOffset val="100"/>
      </c:catAx>
      <c:valAx>
        <c:axId val="11753254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spPr>
          <a:ln w="9525">
            <a:noFill/>
          </a:ln>
        </c:spPr>
        <c:crossAx val="11753100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gradFill>
      <a:gsLst>
        <a:gs pos="0">
          <a:schemeClr val="accent1">
            <a:lumMod val="5000"/>
            <a:lumOff val="95000"/>
          </a:schemeClr>
        </a:gs>
        <a:gs pos="50000">
          <a:schemeClr val="tx2">
            <a:lumMod val="40000"/>
            <a:lumOff val="60000"/>
          </a:schemeClr>
        </a:gs>
        <a:gs pos="83000">
          <a:schemeClr val="tx2">
            <a:lumMod val="60000"/>
            <a:lumOff val="40000"/>
          </a:schemeClr>
        </a:gs>
        <a:gs pos="100000">
          <a:schemeClr val="tx2"/>
        </a:gs>
      </a:gsLst>
      <a:path path="shape">
        <a:fillToRect l="50000" t="50000" r="50000" b="50000"/>
      </a:path>
    </a:gradFill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Прогнозируемый уровень преступности несовершеннолетних (%)</a:t>
            </a:r>
          </a:p>
        </c:rich>
      </c:tx>
      <c:layout>
        <c:manualLayout>
          <c:xMode val="edge"/>
          <c:yMode val="edge"/>
          <c:x val="0.25242813455657476"/>
          <c:y val="1.4464201908536266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1458345484592204"/>
          <c:y val="0.25809919516517993"/>
          <c:w val="0.85416666666666652"/>
          <c:h val="0.54544130323192996"/>
        </c:manualLayout>
      </c:layout>
      <c:barChart>
        <c:barDir val="col"/>
        <c:grouping val="clustered"/>
        <c:ser>
          <c:idx val="0"/>
          <c:order val="0"/>
          <c:spPr>
            <a:solidFill>
              <a:schemeClr val="accent1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Pt>
            <c:idx val="5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-8.3594566353186999E-3"/>
                  <c:y val="1.4225374146111728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0864197530864209E-3"/>
                  <c:y val="-1.4760147601476021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0933116119106567E-3"/>
                  <c:y val="-2.0197806400027812E-4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7777777777777822E-3"/>
                  <c:y val="-1.3829866642392254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-2.9520295202952029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5.2471566054243281E-3"/>
                  <c:y val="4.5099930006270214E-17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Eq val="1"/>
            <c:trendlineLbl>
              <c:layout>
                <c:manualLayout>
                  <c:x val="2.4739713178485938E-2"/>
                  <c:y val="-0.26819210512593211"/>
                </c:manualLayout>
              </c:layout>
              <c:numFmt formatCode="General" sourceLinked="0"/>
            </c:trendlineLbl>
          </c:trendline>
          <c:cat>
            <c:numRef>
              <c:f>Прогноз!$A$166:$A$171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Прогноз!$B$166:$B$171</c:f>
              <c:numCache>
                <c:formatCode>General</c:formatCode>
                <c:ptCount val="6"/>
                <c:pt idx="0">
                  <c:v>4.7</c:v>
                </c:pt>
                <c:pt idx="1">
                  <c:v>3.2</c:v>
                </c:pt>
                <c:pt idx="2">
                  <c:v>7.8</c:v>
                </c:pt>
                <c:pt idx="3">
                  <c:v>4.3</c:v>
                </c:pt>
                <c:pt idx="4">
                  <c:v>4</c:v>
                </c:pt>
                <c:pt idx="5">
                  <c:v>4.7</c:v>
                </c:pt>
              </c:numCache>
            </c:numRef>
          </c:val>
        </c:ser>
        <c:gapWidth val="100"/>
        <c:overlap val="-24"/>
        <c:axId val="117844992"/>
        <c:axId val="117850880"/>
      </c:barChart>
      <c:catAx>
        <c:axId val="1178449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7850880"/>
        <c:crosses val="autoZero"/>
        <c:auto val="1"/>
        <c:lblAlgn val="ctr"/>
        <c:lblOffset val="100"/>
      </c:catAx>
      <c:valAx>
        <c:axId val="11785088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7844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gradFill flip="none" rotWithShape="1">
      <a:gsLst>
        <a:gs pos="0">
          <a:schemeClr val="accent6">
            <a:lumMod val="20000"/>
            <a:lumOff val="80000"/>
          </a:schemeClr>
        </a:gs>
        <a:gs pos="19000">
          <a:schemeClr val="accent6">
            <a:lumMod val="60000"/>
            <a:lumOff val="40000"/>
          </a:schemeClr>
        </a:gs>
        <a:gs pos="69000">
          <a:schemeClr val="accent5">
            <a:lumMod val="75000"/>
          </a:schemeClr>
        </a:gs>
        <a:gs pos="100000">
          <a:schemeClr val="accent5">
            <a:lumMod val="50000"/>
          </a:schemeClr>
        </a:gs>
      </a:gsLst>
      <a:lin ang="2700000" scaled="1"/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ysClr val="windowText" lastClr="0000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Прогнозируемый уровень повторной преступности (%)</a:t>
            </a:r>
          </a:p>
        </c:rich>
      </c:tx>
      <c:layout>
        <c:manualLayout>
          <c:xMode val="edge"/>
          <c:yMode val="edge"/>
          <c:x val="0.15086419753086439"/>
          <c:y val="2.4304268239532776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1458345484592204"/>
          <c:y val="0.25809919516517993"/>
          <c:w val="0.85416666666666652"/>
          <c:h val="0.54544130323192996"/>
        </c:manualLayout>
      </c:layout>
      <c:barChart>
        <c:barDir val="col"/>
        <c:grouping val="clustered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Pt>
            <c:idx val="5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0"/>
                  <c:y val="1.4225528082052485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0864197530864209E-3"/>
                  <c:y val="-1.4760147601476021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0864197530864209E-3"/>
                  <c:y val="-2.2276975525660818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7777777777777822E-3"/>
                  <c:y val="-1.3829866642392254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-2.9520295202952029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5.2471566054243281E-3"/>
                  <c:y val="4.5099930006270214E-17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spPr>
              <a:ln>
                <a:solidFill>
                  <a:srgbClr val="FF0000"/>
                </a:solidFill>
              </a:ln>
            </c:spPr>
            <c:trendlineType val="linear"/>
            <c:dispEq val="1"/>
            <c:trendlineLbl>
              <c:layout>
                <c:manualLayout>
                  <c:x val="4.0398394990672853E-2"/>
                  <c:y val="-0.16858190500427739"/>
                </c:manualLayout>
              </c:layout>
              <c:numFmt formatCode="General" sourceLinked="0"/>
            </c:trendlineLbl>
          </c:trendline>
          <c:cat>
            <c:numRef>
              <c:f>Прогноз!$A$181:$A$186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Прогноз!$B$181:$B$186</c:f>
              <c:numCache>
                <c:formatCode>General</c:formatCode>
                <c:ptCount val="6"/>
                <c:pt idx="0">
                  <c:v>44.1</c:v>
                </c:pt>
                <c:pt idx="1">
                  <c:v>51.4</c:v>
                </c:pt>
                <c:pt idx="2">
                  <c:v>57.8</c:v>
                </c:pt>
                <c:pt idx="3">
                  <c:v>54.1</c:v>
                </c:pt>
                <c:pt idx="4">
                  <c:v>60.2</c:v>
                </c:pt>
                <c:pt idx="5">
                  <c:v>64</c:v>
                </c:pt>
              </c:numCache>
            </c:numRef>
          </c:val>
        </c:ser>
        <c:gapWidth val="100"/>
        <c:overlap val="-24"/>
        <c:axId val="118433280"/>
        <c:axId val="118434816"/>
      </c:barChart>
      <c:catAx>
        <c:axId val="11843328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8434816"/>
        <c:crosses val="autoZero"/>
        <c:auto val="1"/>
        <c:lblAlgn val="ctr"/>
        <c:lblOffset val="100"/>
      </c:catAx>
      <c:valAx>
        <c:axId val="11843481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8433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gradFill flip="none" rotWithShape="1">
      <a:gsLst>
        <a:gs pos="0">
          <a:schemeClr val="accent5">
            <a:lumMod val="50000"/>
          </a:schemeClr>
        </a:gs>
        <a:gs pos="41000">
          <a:schemeClr val="accent5">
            <a:lumMod val="75000"/>
          </a:schemeClr>
        </a:gs>
        <a:gs pos="81000">
          <a:schemeClr val="accent6">
            <a:lumMod val="40000"/>
            <a:lumOff val="60000"/>
          </a:schemeClr>
        </a:gs>
        <a:gs pos="100000">
          <a:schemeClr val="accent6">
            <a:lumMod val="20000"/>
            <a:lumOff val="80000"/>
          </a:schemeClr>
        </a:gs>
      </a:gsLst>
      <a:lin ang="13500000" scaled="1"/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ysClr val="windowText" lastClr="0000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Прогнозируемый уровень преступлений, совершенных в состоянии алкогольного опьянения</a:t>
            </a:r>
          </a:p>
        </c:rich>
      </c:tx>
      <c:layout>
        <c:manualLayout>
          <c:xMode val="edge"/>
          <c:yMode val="edge"/>
          <c:x val="0.15086416395752736"/>
          <c:y val="1.0366996808325783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1458345484592204"/>
          <c:y val="0.25809919516517993"/>
          <c:w val="0.85416666666666652"/>
          <c:h val="0.54544130323192996"/>
        </c:manualLayout>
      </c:layout>
      <c:barChart>
        <c:barDir val="col"/>
        <c:grouping val="clustered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Pt>
            <c:idx val="5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0"/>
                  <c:y val="1.4225528082052485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0864197530864209E-3"/>
                  <c:y val="-1.4760147601476021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0864197530864209E-3"/>
                  <c:y val="-2.2276975525660818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7777777777777822E-3"/>
                  <c:y val="-1.3829866642392254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-2.9520295202952029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5.2471566054243281E-3"/>
                  <c:y val="4.5099930006270214E-17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spPr>
              <a:ln>
                <a:solidFill>
                  <a:srgbClr val="FF0000"/>
                </a:solidFill>
              </a:ln>
            </c:spPr>
            <c:trendlineType val="linear"/>
            <c:dispEq val="1"/>
            <c:trendlineLbl>
              <c:layout>
                <c:manualLayout>
                  <c:x val="5.3273011203269889E-2"/>
                  <c:y val="-0.10478897454891313"/>
                </c:manualLayout>
              </c:layout>
              <c:numFmt formatCode="General" sourceLinked="0"/>
            </c:trendlineLbl>
          </c:trendline>
          <c:cat>
            <c:numRef>
              <c:f>Прогноз!$A$196:$A$201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Прогноз!$B$196:$B$201</c:f>
              <c:numCache>
                <c:formatCode>General</c:formatCode>
                <c:ptCount val="6"/>
                <c:pt idx="0">
                  <c:v>20.8</c:v>
                </c:pt>
                <c:pt idx="1">
                  <c:v>24.8</c:v>
                </c:pt>
                <c:pt idx="2">
                  <c:v>25.3</c:v>
                </c:pt>
                <c:pt idx="3">
                  <c:v>29.2</c:v>
                </c:pt>
                <c:pt idx="4">
                  <c:v>33.200000000000003</c:v>
                </c:pt>
                <c:pt idx="5">
                  <c:v>35.4</c:v>
                </c:pt>
              </c:numCache>
            </c:numRef>
          </c:val>
        </c:ser>
        <c:gapWidth val="100"/>
        <c:overlap val="-24"/>
        <c:axId val="118161408"/>
        <c:axId val="118162944"/>
      </c:barChart>
      <c:catAx>
        <c:axId val="11816140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8162944"/>
        <c:crosses val="autoZero"/>
        <c:auto val="1"/>
        <c:lblAlgn val="ctr"/>
        <c:lblOffset val="100"/>
      </c:catAx>
      <c:valAx>
        <c:axId val="11816294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8161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gradFill flip="none" rotWithShape="1">
      <a:gsLst>
        <a:gs pos="0">
          <a:schemeClr val="accent5">
            <a:lumMod val="50000"/>
          </a:schemeClr>
        </a:gs>
        <a:gs pos="53000">
          <a:schemeClr val="accent5">
            <a:lumMod val="75000"/>
          </a:schemeClr>
        </a:gs>
        <a:gs pos="83000">
          <a:schemeClr val="accent6">
            <a:lumMod val="60000"/>
            <a:lumOff val="40000"/>
          </a:schemeClr>
        </a:gs>
        <a:gs pos="100000">
          <a:schemeClr val="accent6">
            <a:lumMod val="20000"/>
            <a:lumOff val="80000"/>
          </a:schemeClr>
        </a:gs>
      </a:gsLst>
      <a:lin ang="13500000" scaled="1"/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Выявление административных правонарушений</a:t>
            </a:r>
          </a:p>
        </c:rich>
      </c:tx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Анализ!$C$233</c:f>
              <c:strCache>
                <c:ptCount val="1"/>
                <c:pt idx="0">
                  <c:v>выявлено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dLbls>
            <c:dLbl>
              <c:idx val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</c:dLbl>
            <c:dLbl>
              <c:idx val="1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</c:dLbl>
            <c:dLbl>
              <c:idx val="2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</c:dLbl>
            <c:dLbl>
              <c:idx val="3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Анализ!$B$234:$B$238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Анализ!$C$234:$C$238</c:f>
              <c:numCache>
                <c:formatCode>General</c:formatCode>
                <c:ptCount val="5"/>
                <c:pt idx="0">
                  <c:v>5904</c:v>
                </c:pt>
                <c:pt idx="1">
                  <c:v>9560</c:v>
                </c:pt>
                <c:pt idx="2">
                  <c:v>9353</c:v>
                </c:pt>
                <c:pt idx="3">
                  <c:v>9359</c:v>
                </c:pt>
                <c:pt idx="4">
                  <c:v>6783</c:v>
                </c:pt>
              </c:numCache>
            </c:numRef>
          </c:val>
        </c:ser>
        <c:dLbls>
          <c:showVal val="1"/>
        </c:dLbls>
        <c:shape val="cylinder"/>
        <c:axId val="120098176"/>
        <c:axId val="120104064"/>
        <c:axId val="0"/>
      </c:bar3DChart>
      <c:catAx>
        <c:axId val="120098176"/>
        <c:scaling>
          <c:orientation val="minMax"/>
        </c:scaling>
        <c:axPos val="b"/>
        <c:numFmt formatCode="General" sourceLinked="1"/>
        <c:majorTickMark val="none"/>
        <c:tickLblPos val="nextTo"/>
        <c:crossAx val="120104064"/>
        <c:crosses val="autoZero"/>
        <c:auto val="1"/>
        <c:lblAlgn val="ctr"/>
        <c:lblOffset val="100"/>
      </c:catAx>
      <c:valAx>
        <c:axId val="120104064"/>
        <c:scaling>
          <c:orientation val="minMax"/>
        </c:scaling>
        <c:delete val="1"/>
        <c:axPos val="l"/>
        <c:numFmt formatCode="General" sourceLinked="1"/>
        <c:tickLblPos val="nextTo"/>
        <c:crossAx val="12009817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gradFill flip="none" rotWithShape="1">
      <a:gsLst>
        <a:gs pos="0">
          <a:schemeClr val="accent2">
            <a:lumMod val="20000"/>
            <a:lumOff val="80000"/>
          </a:schemeClr>
        </a:gs>
        <a:gs pos="53000">
          <a:schemeClr val="accent2">
            <a:lumMod val="40000"/>
            <a:lumOff val="60000"/>
          </a:schemeClr>
        </a:gs>
        <a:gs pos="83000">
          <a:schemeClr val="accent2">
            <a:lumMod val="60000"/>
            <a:lumOff val="40000"/>
          </a:schemeClr>
        </a:gs>
        <a:gs pos="100000">
          <a:schemeClr val="accent2">
            <a:lumMod val="75000"/>
          </a:schemeClr>
        </a:gs>
      </a:gsLst>
      <a:path path="shape">
        <a:fillToRect l="50000" t="50000" r="50000" b="50000"/>
      </a:path>
      <a:tileRect/>
    </a:gradFill>
    <a:ln>
      <a:noFill/>
    </a:ln>
  </c:sp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ysClr val="windowText" lastClr="0000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Структура административных правонарушений в 2017 году</a:t>
            </a:r>
          </a:p>
        </c:rich>
      </c:tx>
      <c:layout>
        <c:manualLayout>
          <c:xMode val="edge"/>
          <c:yMode val="edge"/>
          <c:x val="2.0937746325771609E-3"/>
          <c:y val="0"/>
        </c:manualLayout>
      </c:layout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139950764723625"/>
          <c:y val="0.32700555283697708"/>
          <c:w val="0.82516214802226717"/>
          <c:h val="0.6331625484661767"/>
        </c:manualLayout>
      </c:layout>
      <c:pie3DChart>
        <c:varyColors val="1"/>
        <c:ser>
          <c:idx val="0"/>
          <c:order val="0"/>
          <c:explosion val="25"/>
          <c:dPt>
            <c:idx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5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6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7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8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9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-6.5834861395750191E-2"/>
                  <c:y val="-4.481557876322078E-2"/>
                </c:manualLayout>
              </c:layout>
              <c:dLblPos val="bestFit"/>
              <c:showVal val="1"/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10162693704382852"/>
                  <c:y val="-6.4419935320529725E-2"/>
                </c:manualLayout>
              </c:layout>
              <c:dLblPos val="bestFit"/>
              <c:showVal val="1"/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8.0240085571495368E-2"/>
                  <c:y val="3.9053597398293276E-2"/>
                </c:manualLayout>
              </c:layout>
              <c:dLblPos val="bestFit"/>
              <c:showVal val="1"/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9.5579045769963941E-2"/>
                  <c:y val="4.3808839931174022E-2"/>
                </c:manualLayout>
              </c:layout>
              <c:dLblPos val="bestFit"/>
              <c:showVal val="1"/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9.5574371696688809E-2"/>
                  <c:y val="8.3970896043058185E-2"/>
                </c:manualLayout>
              </c:layout>
              <c:dLblPos val="bestFit"/>
              <c:showVal val="1"/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5.841342178118155E-2"/>
                  <c:y val="1.4735993050815898E-2"/>
                </c:manualLayout>
              </c:layout>
              <c:dLblPos val="bestFit"/>
              <c:showVal val="1"/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8.6337683816919975E-2"/>
                  <c:y val="2.0720954184524399E-2"/>
                </c:manualLayout>
              </c:layout>
              <c:dLblPos val="bestFit"/>
              <c:showVal val="1"/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0.13945178513644732"/>
                  <c:y val="-3.0255131303562216E-3"/>
                </c:manualLayout>
              </c:layout>
              <c:dLblPos val="bestFit"/>
              <c:showVal val="1"/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CatName val="1"/>
            <c:showPercent val="1"/>
            <c:showLeaderLines val="1"/>
            <c:leaderLines>
              <c:spPr>
                <a:ln w="9525">
                  <a:solidFill>
                    <a:schemeClr val="tx1"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Анализ!$B$250:$B$259</c:f>
              <c:strCache>
                <c:ptCount val="10"/>
                <c:pt idx="0">
                  <c:v>ст. 7.27</c:v>
                </c:pt>
                <c:pt idx="1">
                  <c:v>гл. 14</c:v>
                </c:pt>
                <c:pt idx="2">
                  <c:v>ст. 19.24</c:v>
                </c:pt>
                <c:pt idx="3">
                  <c:v>ст. 20.1</c:v>
                </c:pt>
                <c:pt idx="4">
                  <c:v>ст. 20.20 ч. 1</c:v>
                </c:pt>
                <c:pt idx="5">
                  <c:v>ст. 20.21</c:v>
                </c:pt>
                <c:pt idx="6">
                  <c:v>ст. 5.35</c:v>
                </c:pt>
                <c:pt idx="7">
                  <c:v>ст. 6.24</c:v>
                </c:pt>
                <c:pt idx="8">
                  <c:v>ст. 20.25</c:v>
                </c:pt>
                <c:pt idx="9">
                  <c:v>Иные</c:v>
                </c:pt>
              </c:strCache>
            </c:strRef>
          </c:cat>
          <c:val>
            <c:numRef>
              <c:f>Анализ!$C$250:$C$259</c:f>
              <c:numCache>
                <c:formatCode>General</c:formatCode>
                <c:ptCount val="10"/>
                <c:pt idx="0">
                  <c:v>140</c:v>
                </c:pt>
                <c:pt idx="1">
                  <c:v>88</c:v>
                </c:pt>
                <c:pt idx="2">
                  <c:v>83</c:v>
                </c:pt>
                <c:pt idx="3">
                  <c:v>2079</c:v>
                </c:pt>
                <c:pt idx="4">
                  <c:v>2192</c:v>
                </c:pt>
                <c:pt idx="5">
                  <c:v>277</c:v>
                </c:pt>
                <c:pt idx="6">
                  <c:v>149</c:v>
                </c:pt>
                <c:pt idx="7">
                  <c:v>1376</c:v>
                </c:pt>
                <c:pt idx="8">
                  <c:v>150</c:v>
                </c:pt>
                <c:pt idx="9">
                  <c:v>526</c:v>
                </c:pt>
              </c:numCache>
            </c:numRef>
          </c:val>
        </c:ser>
      </c:pie3DChart>
      <c:spPr>
        <a:noFill/>
        <a:ln>
          <a:noFill/>
        </a:ln>
        <a:effectLst/>
      </c:spPr>
    </c:plotArea>
    <c:plotVisOnly val="1"/>
    <c:dispBlanksAs val="zero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ysClr val="windowText" lastClr="0000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Прогнозируемое количество выявленных административных правонарушений</a:t>
            </a:r>
          </a:p>
        </c:rich>
      </c:tx>
      <c:layout>
        <c:manualLayout>
          <c:xMode val="edge"/>
          <c:yMode val="edge"/>
          <c:x val="0.11074074074074076"/>
          <c:y val="2.9224317440024843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1458345484592204"/>
          <c:y val="0.25809919516517993"/>
          <c:w val="0.85416666666666652"/>
          <c:h val="0.54544130323192996"/>
        </c:manualLayout>
      </c:layout>
      <c:barChart>
        <c:barDir val="col"/>
        <c:grouping val="clustered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Pt>
            <c:idx val="5"/>
            <c:spPr>
              <a:solidFill>
                <a:schemeClr val="accent6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0"/>
                  <c:y val="1.4225528082052491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0864488395643073E-3"/>
                  <c:y val="2.2666850854169578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0864197530864235E-3"/>
                  <c:y val="-2.2276975525660853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7777777777777861E-3"/>
                  <c:y val="-1.3829866642392264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-9.8400984009840205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5.2471944943889934E-3"/>
                  <c:y val="-1.4035087719298289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</c:trendline>
          <c:trendline>
            <c:trendlineType val="linear"/>
            <c:dispEq val="1"/>
            <c:trendlineLbl>
              <c:layout>
                <c:manualLayout>
                  <c:x val="-4.0026122718912108E-2"/>
                  <c:y val="-0.14042381544412225"/>
                </c:manualLayout>
              </c:layout>
              <c:numFmt formatCode="General" sourceLinked="0"/>
            </c:trendlineLbl>
          </c:trendline>
          <c:cat>
            <c:numRef>
              <c:f>Прогноз!$A$211:$A$216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Прогноз!$B$211:$B$216</c:f>
              <c:numCache>
                <c:formatCode>General</c:formatCode>
                <c:ptCount val="6"/>
                <c:pt idx="0">
                  <c:v>5904</c:v>
                </c:pt>
                <c:pt idx="1">
                  <c:v>9560</c:v>
                </c:pt>
                <c:pt idx="2">
                  <c:v>9359</c:v>
                </c:pt>
                <c:pt idx="3">
                  <c:v>9359</c:v>
                </c:pt>
                <c:pt idx="4">
                  <c:v>6783</c:v>
                </c:pt>
                <c:pt idx="5">
                  <c:v>8659</c:v>
                </c:pt>
              </c:numCache>
            </c:numRef>
          </c:val>
        </c:ser>
        <c:gapWidth val="100"/>
        <c:overlap val="-24"/>
        <c:axId val="119751424"/>
        <c:axId val="119752960"/>
      </c:barChart>
      <c:catAx>
        <c:axId val="11975142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752960"/>
        <c:crosses val="autoZero"/>
        <c:auto val="1"/>
        <c:lblAlgn val="ctr"/>
        <c:lblOffset val="100"/>
      </c:catAx>
      <c:valAx>
        <c:axId val="11975296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751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gradFill flip="none" rotWithShape="1">
      <a:gsLst>
        <a:gs pos="16000">
          <a:schemeClr val="accent2">
            <a:lumMod val="75000"/>
          </a:schemeClr>
        </a:gs>
        <a:gs pos="53000">
          <a:schemeClr val="accent2">
            <a:lumMod val="40000"/>
            <a:lumOff val="60000"/>
          </a:schemeClr>
        </a:gs>
        <a:gs pos="83000">
          <a:schemeClr val="tx2">
            <a:lumMod val="40000"/>
            <a:lumOff val="60000"/>
          </a:schemeClr>
        </a:gs>
        <a:gs pos="100000">
          <a:schemeClr val="tx2">
            <a:lumMod val="75000"/>
          </a:schemeClr>
        </a:gs>
      </a:gsLst>
      <a:path path="circle">
        <a:fillToRect l="100000" t="100000"/>
      </a:path>
      <a:tileRect r="-100000" b="-100000"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Анализ!$C$268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Анализ!$B$269:$B$272</c:f>
              <c:strCache>
                <c:ptCount val="4"/>
                <c:pt idx="0">
                  <c:v>ст. 20.1</c:v>
                </c:pt>
                <c:pt idx="1">
                  <c:v>ст. 20.20</c:v>
                </c:pt>
                <c:pt idx="2">
                  <c:v>ст. 20.21</c:v>
                </c:pt>
                <c:pt idx="3">
                  <c:v>ст. 20.22</c:v>
                </c:pt>
              </c:strCache>
            </c:strRef>
          </c:cat>
          <c:val>
            <c:numRef>
              <c:f>Анализ!$C$269:$C$272</c:f>
              <c:numCache>
                <c:formatCode>General</c:formatCode>
                <c:ptCount val="4"/>
                <c:pt idx="0">
                  <c:v>2086</c:v>
                </c:pt>
                <c:pt idx="1">
                  <c:v>3717</c:v>
                </c:pt>
                <c:pt idx="2">
                  <c:v>501</c:v>
                </c:pt>
                <c:pt idx="3">
                  <c:v>31</c:v>
                </c:pt>
              </c:numCache>
            </c:numRef>
          </c:val>
        </c:ser>
        <c:ser>
          <c:idx val="1"/>
          <c:order val="1"/>
          <c:tx>
            <c:strRef>
              <c:f>Анализ!$D$268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Анализ!$B$269:$B$272</c:f>
              <c:strCache>
                <c:ptCount val="4"/>
                <c:pt idx="0">
                  <c:v>ст. 20.1</c:v>
                </c:pt>
                <c:pt idx="1">
                  <c:v>ст. 20.20</c:v>
                </c:pt>
                <c:pt idx="2">
                  <c:v>ст. 20.21</c:v>
                </c:pt>
                <c:pt idx="3">
                  <c:v>ст. 20.22</c:v>
                </c:pt>
              </c:strCache>
            </c:strRef>
          </c:cat>
          <c:val>
            <c:numRef>
              <c:f>Анализ!$D$269:$D$272</c:f>
              <c:numCache>
                <c:formatCode>General</c:formatCode>
                <c:ptCount val="4"/>
                <c:pt idx="0">
                  <c:v>2079</c:v>
                </c:pt>
                <c:pt idx="1">
                  <c:v>2192</c:v>
                </c:pt>
                <c:pt idx="2">
                  <c:v>277</c:v>
                </c:pt>
                <c:pt idx="3">
                  <c:v>18</c:v>
                </c:pt>
              </c:numCache>
            </c:numRef>
          </c:val>
        </c:ser>
        <c:dLbls>
          <c:showVal val="1"/>
        </c:dLbls>
        <c:shape val="cylinder"/>
        <c:axId val="119778688"/>
        <c:axId val="119784576"/>
        <c:axId val="0"/>
      </c:bar3DChart>
      <c:catAx>
        <c:axId val="11977868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784576"/>
        <c:crosses val="autoZero"/>
        <c:auto val="1"/>
        <c:lblAlgn val="ctr"/>
        <c:lblOffset val="100"/>
      </c:catAx>
      <c:valAx>
        <c:axId val="11978457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778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10000">
          <a:schemeClr val="accent2">
            <a:lumMod val="20000"/>
            <a:lumOff val="80000"/>
          </a:schemeClr>
        </a:gs>
        <a:gs pos="44000">
          <a:schemeClr val="accent2">
            <a:lumMod val="40000"/>
            <a:lumOff val="60000"/>
          </a:schemeClr>
        </a:gs>
        <a:gs pos="83000">
          <a:schemeClr val="accent2">
            <a:lumMod val="60000"/>
            <a:lumOff val="40000"/>
          </a:schemeClr>
        </a:gs>
        <a:gs pos="100000">
          <a:schemeClr val="accent2">
            <a:lumMod val="75000"/>
          </a:schemeClr>
        </a:gs>
      </a:gsLst>
      <a:path path="shap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ysClr val="windowText" lastClr="0000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Прогнозируемое количество выявленных административных правонарушений по ст. ст. 20.1, 20.20-20.22 КоАП РФ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Прогноз!$B$225</c:f>
              <c:strCache>
                <c:ptCount val="1"/>
                <c:pt idx="0">
                  <c:v>ст. 20.1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Pt>
            <c:idx val="5"/>
            <c:spPr>
              <a:solidFill>
                <a:schemeClr val="accent6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3"/>
              <c:layout>
                <c:manualLayout>
                  <c:x val="-7.7600514486979187E-17"/>
                  <c:y val="-5.12820512820512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-2.7972027972028073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trendline>
            <c:trendlineType val="linear"/>
            <c:dispEq val="1"/>
            <c:trendlineLbl>
              <c:layout>
                <c:manualLayout>
                  <c:x val="-0.59326717493646564"/>
                  <c:y val="-0.26426628489620618"/>
                </c:manualLayout>
              </c:layout>
              <c:numFmt formatCode="General" sourceLinked="0"/>
            </c:trendlineLbl>
          </c:trendline>
          <c:cat>
            <c:numRef>
              <c:f>Прогноз!$A$226:$A$231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Прогноз!$B$226:$B$231</c:f>
              <c:numCache>
                <c:formatCode>General</c:formatCode>
                <c:ptCount val="6"/>
                <c:pt idx="0">
                  <c:v>3223</c:v>
                </c:pt>
                <c:pt idx="1">
                  <c:v>3493</c:v>
                </c:pt>
                <c:pt idx="2">
                  <c:v>2676</c:v>
                </c:pt>
                <c:pt idx="3">
                  <c:v>2086</c:v>
                </c:pt>
                <c:pt idx="4">
                  <c:v>2079</c:v>
                </c:pt>
                <c:pt idx="5">
                  <c:v>4189</c:v>
                </c:pt>
              </c:numCache>
            </c:numRef>
          </c:val>
        </c:ser>
        <c:ser>
          <c:idx val="1"/>
          <c:order val="1"/>
          <c:tx>
            <c:strRef>
              <c:f>Прогноз!$C$225</c:f>
              <c:strCache>
                <c:ptCount val="1"/>
                <c:pt idx="0">
                  <c:v>ст. 20.20-20.22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Pt>
            <c:idx val="5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4"/>
              <c:layout>
                <c:manualLayout>
                  <c:x val="0"/>
                  <c:y val="-1.398601398601398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trendline>
            <c:spPr>
              <a:ln>
                <a:solidFill>
                  <a:schemeClr val="tx2">
                    <a:lumMod val="75000"/>
                  </a:schemeClr>
                </a:solidFill>
              </a:ln>
            </c:spPr>
            <c:trendlineType val="linear"/>
            <c:dispEq val="1"/>
            <c:trendlineLbl>
              <c:layout>
                <c:manualLayout>
                  <c:x val="3.1323917843602882E-2"/>
                  <c:y val="-0.13794871794871788"/>
                </c:manualLayout>
              </c:layout>
              <c:numFmt formatCode="General" sourceLinked="0"/>
            </c:trendlineLbl>
          </c:trendline>
          <c:cat>
            <c:numRef>
              <c:f>Прогноз!$A$226:$A$231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Прогноз!$C$226:$C$231</c:f>
              <c:numCache>
                <c:formatCode>General</c:formatCode>
                <c:ptCount val="6"/>
                <c:pt idx="0">
                  <c:v>904</c:v>
                </c:pt>
                <c:pt idx="1">
                  <c:v>3538</c:v>
                </c:pt>
                <c:pt idx="2">
                  <c:v>3990</c:v>
                </c:pt>
                <c:pt idx="3">
                  <c:v>4249</c:v>
                </c:pt>
                <c:pt idx="4">
                  <c:v>2478</c:v>
                </c:pt>
                <c:pt idx="5">
                  <c:v>2958</c:v>
                </c:pt>
              </c:numCache>
            </c:numRef>
          </c:val>
        </c:ser>
        <c:gapWidth val="75"/>
        <c:overlap val="-25"/>
        <c:axId val="121418496"/>
        <c:axId val="121420032"/>
      </c:barChart>
      <c:catAx>
        <c:axId val="12141849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420032"/>
        <c:crosses val="autoZero"/>
        <c:auto val="1"/>
        <c:lblAlgn val="ctr"/>
        <c:lblOffset val="100"/>
      </c:catAx>
      <c:valAx>
        <c:axId val="12142003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418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16000">
          <a:schemeClr val="accent2">
            <a:lumMod val="75000"/>
          </a:schemeClr>
        </a:gs>
        <a:gs pos="53000">
          <a:schemeClr val="accent2">
            <a:lumMod val="60000"/>
            <a:lumOff val="40000"/>
          </a:schemeClr>
        </a:gs>
        <a:gs pos="83000">
          <a:schemeClr val="accent1">
            <a:lumMod val="60000"/>
            <a:lumOff val="40000"/>
          </a:schemeClr>
        </a:gs>
        <a:gs pos="100000">
          <a:schemeClr val="accent1">
            <a:lumMod val="50000"/>
          </a:schemeClr>
        </a:gs>
      </a:gsLst>
      <a:path path="circle">
        <a:fillToRect l="100000" t="100000"/>
      </a:path>
      <a:tileRect r="-100000" b="-100000"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Прогнозируемое количество тяжких и особо тяжких преступлений</a:t>
            </a:r>
          </a:p>
        </c:rich>
      </c:tx>
      <c:layout>
        <c:manualLayout>
          <c:xMode val="edge"/>
          <c:yMode val="edge"/>
          <c:x val="0.1392638710858817"/>
          <c:y val="4.6241288804416691E-3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1458333333333333"/>
          <c:y val="0.26793929356616403"/>
          <c:w val="0.85416666666666652"/>
          <c:h val="0.54544130323192996"/>
        </c:manualLayout>
      </c:layout>
      <c:barChart>
        <c:barDir val="col"/>
        <c:grouping val="clustered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Pt>
            <c:idx val="5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0"/>
                  <c:y val="1.4225528082052485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2.460024600246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0864197530864209E-3"/>
                  <c:y val="-5.671731992910483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7777777777777822E-3"/>
                  <c:y val="-4.8270331522212863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2471566054243281E-3"/>
                  <c:y val="4.5099930006270214E-17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1"/>
            <c:dispEq val="1"/>
            <c:trendlineLbl>
              <c:layout>
                <c:manualLayout>
                  <c:x val="2.1118110236220476E-2"/>
                  <c:y val="-0.13031115938093946"/>
                </c:manualLayout>
              </c:layout>
              <c:numFmt formatCode="General" sourceLinked="0"/>
            </c:trendlineLbl>
          </c:trendline>
          <c:cat>
            <c:numRef>
              <c:f>Прогноз!$A$16:$A$21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Прогноз!$B$16:$B$21</c:f>
              <c:numCache>
                <c:formatCode>General</c:formatCode>
                <c:ptCount val="6"/>
                <c:pt idx="0">
                  <c:v>386</c:v>
                </c:pt>
                <c:pt idx="1">
                  <c:v>511</c:v>
                </c:pt>
                <c:pt idx="2">
                  <c:v>476</c:v>
                </c:pt>
                <c:pt idx="3">
                  <c:v>458</c:v>
                </c:pt>
                <c:pt idx="4">
                  <c:v>382</c:v>
                </c:pt>
                <c:pt idx="5">
                  <c:v>424</c:v>
                </c:pt>
              </c:numCache>
            </c:numRef>
          </c:val>
        </c:ser>
        <c:gapWidth val="100"/>
        <c:overlap val="-24"/>
        <c:axId val="90335104"/>
        <c:axId val="90336640"/>
      </c:barChart>
      <c:catAx>
        <c:axId val="9033510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336640"/>
        <c:crosses val="autoZero"/>
        <c:auto val="1"/>
        <c:lblAlgn val="ctr"/>
        <c:lblOffset val="100"/>
      </c:catAx>
      <c:valAx>
        <c:axId val="9033664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335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gradFill flip="none" rotWithShape="1">
      <a:gsLst>
        <a:gs pos="0">
          <a:schemeClr val="accent5">
            <a:lumMod val="50000"/>
          </a:schemeClr>
        </a:gs>
        <a:gs pos="53000">
          <a:schemeClr val="accent5">
            <a:lumMod val="60000"/>
            <a:lumOff val="40000"/>
          </a:schemeClr>
        </a:gs>
        <a:gs pos="83000">
          <a:schemeClr val="accent6">
            <a:lumMod val="40000"/>
            <a:lumOff val="60000"/>
          </a:schemeClr>
        </a:gs>
        <a:gs pos="100000">
          <a:schemeClr val="accent6">
            <a:lumMod val="20000"/>
            <a:lumOff val="80000"/>
          </a:schemeClr>
        </a:gs>
      </a:gsLst>
      <a:lin ang="13500000" scaled="1"/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Прогнозируемое количество преступлений небольшой и средней тяжести</a:t>
            </a:r>
          </a:p>
        </c:rich>
      </c:tx>
      <c:layout>
        <c:manualLayout>
          <c:xMode val="edge"/>
          <c:yMode val="edge"/>
          <c:x val="0.2041513492132164"/>
          <c:y val="4.6240714375647696E-3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1458333333333333"/>
          <c:y val="0.26793929356616403"/>
          <c:w val="0.85416666666666652"/>
          <c:h val="0.54544130323192996"/>
        </c:manualLayout>
      </c:layout>
      <c:barChart>
        <c:barDir val="col"/>
        <c:grouping val="clustered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Pt>
            <c:idx val="5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0"/>
                  <c:y val="1.4225528082052485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0864197530864209E-3"/>
                  <c:y val="-2.5967787236927486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7777777777777822E-3"/>
                  <c:y val="-1.3829866642392254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2471566054243281E-3"/>
                  <c:y val="4.5099930006270214E-17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1"/>
            <c:dispEq val="1"/>
            <c:trendlineLbl>
              <c:layout>
                <c:manualLayout>
                  <c:x val="8.705653551547822E-2"/>
                  <c:y val="-0.18921850635829202"/>
                </c:manualLayout>
              </c:layout>
              <c:numFmt formatCode="General" sourceLinked="0"/>
            </c:trendlineLbl>
          </c:trendline>
          <c:cat>
            <c:numRef>
              <c:f>Прогноз!$A$46:$A$51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Прогноз!$B$46:$B$51</c:f>
              <c:numCache>
                <c:formatCode>General</c:formatCode>
                <c:ptCount val="6"/>
                <c:pt idx="0">
                  <c:v>1417</c:v>
                </c:pt>
                <c:pt idx="1">
                  <c:v>1412</c:v>
                </c:pt>
                <c:pt idx="2">
                  <c:v>1240</c:v>
                </c:pt>
                <c:pt idx="3">
                  <c:v>1317</c:v>
                </c:pt>
                <c:pt idx="4">
                  <c:v>1659</c:v>
                </c:pt>
                <c:pt idx="5">
                  <c:v>1526</c:v>
                </c:pt>
              </c:numCache>
            </c:numRef>
          </c:val>
        </c:ser>
        <c:gapWidth val="100"/>
        <c:overlap val="-24"/>
        <c:axId val="97595776"/>
        <c:axId val="97597312"/>
      </c:barChart>
      <c:catAx>
        <c:axId val="9759577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597312"/>
        <c:crosses val="autoZero"/>
        <c:auto val="1"/>
        <c:lblAlgn val="ctr"/>
        <c:lblOffset val="100"/>
      </c:catAx>
      <c:valAx>
        <c:axId val="9759731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595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gradFill flip="none" rotWithShape="1">
      <a:gsLst>
        <a:gs pos="0">
          <a:schemeClr val="accent5">
            <a:lumMod val="50000"/>
          </a:schemeClr>
        </a:gs>
        <a:gs pos="53000">
          <a:schemeClr val="accent5">
            <a:lumMod val="60000"/>
            <a:lumOff val="40000"/>
          </a:schemeClr>
        </a:gs>
        <a:gs pos="83000">
          <a:schemeClr val="accent6">
            <a:lumMod val="60000"/>
            <a:lumOff val="40000"/>
          </a:schemeClr>
        </a:gs>
        <a:gs pos="100000">
          <a:schemeClr val="accent6">
            <a:lumMod val="20000"/>
            <a:lumOff val="80000"/>
          </a:schemeClr>
        </a:gs>
      </a:gsLst>
      <a:lin ang="13500000" scaled="1"/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8.7026044821320425E-2"/>
          <c:y val="0.17396831826889816"/>
          <c:w val="0.75682862384676863"/>
          <c:h val="0.71637204513422958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9.4674461678912275E-2"/>
                  <c:y val="-2.691242372838443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5.5807723031276672E-2"/>
                  <c:y val="-2.007679908178679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6.3981952088764796E-2"/>
                  <c:y val="-9.335156256593336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7060367454068241E-2"/>
                  <c:y val="3.5134145209340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6.3464918055811628E-2"/>
                  <c:y val="4.542927310935007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2.187273413565775E-2"/>
                  <c:y val="3.134786608265608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2895390584538166E-2"/>
                  <c:y val="4.486180385008149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1.45173324906293E-3"/>
                  <c:y val="2.345089500468389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1.4081935410247637E-3"/>
                  <c:y val="-0.13747035639837624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8645265495659225E-2"/>
                  <c:y val="-0.11702019562667211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1.1227451083664719E-2"/>
                  <c:y val="-0.12612738520225164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7.3151888622617817E-2"/>
                  <c:y val="-4.276712999299530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showCatName val="1"/>
            <c:showPercent val="1"/>
            <c:separator>; 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Анализ!$R$180:$R$191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Анализ!$S$180:$S$191</c:f>
              <c:numCache>
                <c:formatCode>General</c:formatCode>
                <c:ptCount val="12"/>
                <c:pt idx="0">
                  <c:v>96</c:v>
                </c:pt>
                <c:pt idx="1">
                  <c:v>191</c:v>
                </c:pt>
                <c:pt idx="2">
                  <c:v>194</c:v>
                </c:pt>
                <c:pt idx="3">
                  <c:v>179</c:v>
                </c:pt>
                <c:pt idx="4">
                  <c:v>169</c:v>
                </c:pt>
                <c:pt idx="5">
                  <c:v>210</c:v>
                </c:pt>
                <c:pt idx="6">
                  <c:v>192</c:v>
                </c:pt>
                <c:pt idx="7">
                  <c:v>161</c:v>
                </c:pt>
                <c:pt idx="8">
                  <c:v>148</c:v>
                </c:pt>
                <c:pt idx="9">
                  <c:v>156</c:v>
                </c:pt>
                <c:pt idx="10">
                  <c:v>154</c:v>
                </c:pt>
                <c:pt idx="11">
                  <c:v>191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plotVisOnly val="1"/>
    <c:dispBlanksAs val="zero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8.7026044821320425E-2"/>
          <c:y val="0.17396831826889816"/>
          <c:w val="0.75682862384676863"/>
          <c:h val="0.71637204513422958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9.4674461678912275E-2"/>
                  <c:y val="-2.691242372838443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1180136763840982E-2"/>
                  <c:y val="0.1642747550446868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743387845750055E-2"/>
                  <c:y val="9.0481133588205011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0.10334097033857392"/>
                  <c:y val="-2.917419888430347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5.493991344727397E-3"/>
                  <c:y val="0.10116337612040929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187273413565775E-2"/>
                  <c:y val="3.134786608265608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2895390584538166E-2"/>
                  <c:y val="4.486180385008149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45173324906293E-3"/>
                  <c:y val="2.345089500468389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3.6378479445922127E-3"/>
                  <c:y val="-0.24036424707361739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9.2588593649874026E-3"/>
                  <c:y val="-9.129672295786181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4605377505069432E-2"/>
                  <c:y val="-0.10040391253344136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7.3151888622617817E-2"/>
                  <c:y val="-4.276712999299530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showCatName val="1"/>
            <c:showPercent val="1"/>
            <c:separator>; 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Анализ!$R$199:$R$202</c:f>
              <c:strCache>
                <c:ptCount val="4"/>
                <c:pt idx="0">
                  <c:v>1-й квартал</c:v>
                </c:pt>
                <c:pt idx="1">
                  <c:v>2-й квартал</c:v>
                </c:pt>
                <c:pt idx="2">
                  <c:v>3-й квартал</c:v>
                </c:pt>
                <c:pt idx="3">
                  <c:v>4-й квартал</c:v>
                </c:pt>
              </c:strCache>
            </c:strRef>
          </c:cat>
          <c:val>
            <c:numRef>
              <c:f>Анализ!$S$199:$S$202</c:f>
              <c:numCache>
                <c:formatCode>General</c:formatCode>
                <c:ptCount val="4"/>
                <c:pt idx="0">
                  <c:v>481</c:v>
                </c:pt>
                <c:pt idx="1">
                  <c:v>558</c:v>
                </c:pt>
                <c:pt idx="2">
                  <c:v>657</c:v>
                </c:pt>
                <c:pt idx="3">
                  <c:v>345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plotVisOnly val="1"/>
    <c:dispBlanksAs val="zero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8.7026044821320425E-2"/>
          <c:y val="0.17396831826889816"/>
          <c:w val="0.75682862384676863"/>
          <c:h val="0.71637204513422958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9.4674461678912275E-2"/>
                  <c:y val="-2.691242372838443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5807723031276672E-2"/>
                  <c:y val="-2.007679908178679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3981952088764796E-2"/>
                  <c:y val="-9.335156256593336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6384448599443463E-2"/>
                  <c:y val="9.515596381148629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493991344727397E-3"/>
                  <c:y val="0.10116337612040929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187273413565775E-2"/>
                  <c:y val="3.134786608265608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2895390584538166E-2"/>
                  <c:y val="4.486180385008149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0.13491927656952857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3.6378479445922113E-3"/>
                  <c:y val="-0.11174688372956595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9.2588593649874026E-3"/>
                  <c:y val="-9.129672295786181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4605377505069432E-2"/>
                  <c:y val="-0.10040391253344136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7.3151888622617817E-2"/>
                  <c:y val="-4.276712999299530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showCatName val="1"/>
            <c:showPercent val="1"/>
            <c:separator>; 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Анализ!$B$180:$B$191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Анализ!$C$181:$C$192</c:f>
              <c:numCache>
                <c:formatCode>General</c:formatCode>
                <c:ptCount val="12"/>
                <c:pt idx="0">
                  <c:v>112</c:v>
                </c:pt>
                <c:pt idx="1">
                  <c:v>133</c:v>
                </c:pt>
                <c:pt idx="2">
                  <c:v>148</c:v>
                </c:pt>
                <c:pt idx="3">
                  <c:v>132</c:v>
                </c:pt>
                <c:pt idx="4">
                  <c:v>148</c:v>
                </c:pt>
                <c:pt idx="5">
                  <c:v>156</c:v>
                </c:pt>
                <c:pt idx="6">
                  <c:v>166</c:v>
                </c:pt>
                <c:pt idx="7">
                  <c:v>171</c:v>
                </c:pt>
                <c:pt idx="8">
                  <c:v>163</c:v>
                </c:pt>
                <c:pt idx="9">
                  <c:v>149</c:v>
                </c:pt>
                <c:pt idx="10">
                  <c:v>127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plotVisOnly val="1"/>
    <c:dispBlanksAs val="zero"/>
  </c:chart>
  <c:spPr>
    <a:ln>
      <a:noFill/>
    </a:ln>
  </c:sp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8.7026044821320425E-2"/>
          <c:y val="0.17396831826889816"/>
          <c:w val="0.75682862384676863"/>
          <c:h val="0.71637204513422958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9.4674461678912275E-2"/>
                  <c:y val="-2.691242372838443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5807723031276672E-2"/>
                  <c:y val="-2.007679908178679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3981952088764796E-2"/>
                  <c:y val="-9.335156256593336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7060367454068241E-2"/>
                  <c:y val="3.5134145209340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3464918055811628E-2"/>
                  <c:y val="4.542927310935007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187273413565775E-2"/>
                  <c:y val="3.134786608265608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2895390584538166E-2"/>
                  <c:y val="4.486180385008149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45173324906293E-3"/>
                  <c:y val="2.345089500468389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4081935410247637E-3"/>
                  <c:y val="-0.13747035639837624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8645265495659225E-2"/>
                  <c:y val="-0.11702019562667211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1.1227451083664719E-2"/>
                  <c:y val="-0.12612738520225164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7.3151888622617817E-2"/>
                  <c:y val="-4.276712999299530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showCatName val="1"/>
            <c:showPercent val="1"/>
            <c:separator>; 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Анализ!$R$163:$R$174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Анализ!$S$163:$S$174</c:f>
              <c:numCache>
                <c:formatCode>General</c:formatCode>
                <c:ptCount val="12"/>
                <c:pt idx="0">
                  <c:v>154</c:v>
                </c:pt>
                <c:pt idx="1">
                  <c:v>156</c:v>
                </c:pt>
                <c:pt idx="2">
                  <c:v>179</c:v>
                </c:pt>
                <c:pt idx="3">
                  <c:v>165</c:v>
                </c:pt>
                <c:pt idx="4">
                  <c:v>181</c:v>
                </c:pt>
                <c:pt idx="5">
                  <c:v>148</c:v>
                </c:pt>
                <c:pt idx="6">
                  <c:v>190</c:v>
                </c:pt>
                <c:pt idx="7">
                  <c:v>161</c:v>
                </c:pt>
                <c:pt idx="8">
                  <c:v>152</c:v>
                </c:pt>
                <c:pt idx="9">
                  <c:v>173</c:v>
                </c:pt>
                <c:pt idx="10">
                  <c:v>144</c:v>
                </c:pt>
                <c:pt idx="11">
                  <c:v>120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plotVisOnly val="1"/>
    <c:dispBlanksAs val="zero"/>
  </c:chart>
  <c:spPr>
    <a:ln>
      <a:noFill/>
    </a:ln>
  </c:sp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13675255709315398"/>
          <c:y val="0.18927775537491776"/>
          <c:w val="0.68805835317096986"/>
          <c:h val="0.65997523894418952"/>
        </c:manualLayout>
      </c:layout>
      <c:pie3DChart>
        <c:varyColors val="1"/>
        <c:ser>
          <c:idx val="0"/>
          <c:order val="0"/>
          <c:explosion val="6"/>
          <c:dLbls>
            <c:dLbl>
              <c:idx val="0"/>
              <c:layout>
                <c:manualLayout>
                  <c:x val="-0.2193829841037313"/>
                  <c:y val="-1.639379983162482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21222818077972824"/>
                  <c:y val="4.312668463611861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7.7519379844961295E-2"/>
                  <c:y val="3.458426187292627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19489418473853551"/>
                  <c:y val="1.437556154537286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6.6445182724252459E-3"/>
                  <c:y val="0.10791801968150208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6.6445182724252455E-2"/>
                  <c:y val="-2.7726722838890424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7.5317445784393269E-2"/>
                  <c:y val="-7.174140968228030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3.0542025270097053E-2"/>
                  <c:y val="-6.693182582946362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showPercent val="1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bestFit"/>
            <c:showVal val="1"/>
            <c:showCatName val="1"/>
            <c:showPercent val="1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Анализ!$B$33:$B$39</c:f>
              <c:strCache>
                <c:ptCount val="7"/>
                <c:pt idx="0">
                  <c:v>против личности</c:v>
                </c:pt>
                <c:pt idx="1">
                  <c:v>грабежи и разбои</c:v>
                </c:pt>
                <c:pt idx="2">
                  <c:v>кражи</c:v>
                </c:pt>
                <c:pt idx="3">
                  <c:v>мошенничество</c:v>
                </c:pt>
                <c:pt idx="4">
                  <c:v>побои и угрозы убийством</c:v>
                </c:pt>
                <c:pt idx="5">
                  <c:v>поджоги</c:v>
                </c:pt>
                <c:pt idx="6">
                  <c:v>иные</c:v>
                </c:pt>
              </c:strCache>
            </c:strRef>
          </c:cat>
          <c:val>
            <c:numRef>
              <c:f>Анализ!$C$33:$C$39</c:f>
              <c:numCache>
                <c:formatCode>General</c:formatCode>
                <c:ptCount val="7"/>
                <c:pt idx="0">
                  <c:v>17</c:v>
                </c:pt>
                <c:pt idx="1">
                  <c:v>124</c:v>
                </c:pt>
                <c:pt idx="2">
                  <c:v>873</c:v>
                </c:pt>
                <c:pt idx="3">
                  <c:v>212</c:v>
                </c:pt>
                <c:pt idx="4">
                  <c:v>87</c:v>
                </c:pt>
                <c:pt idx="5">
                  <c:v>22</c:v>
                </c:pt>
                <c:pt idx="6">
                  <c:v>706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plotVisOnly val="1"/>
    <c:dispBlanksAs val="zero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0D7E3-8FC7-4792-91D6-EFD00AA92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1911</Words>
  <Characters>10893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 Р О Г Н О З</vt:lpstr>
    </vt:vector>
  </TitlesOfParts>
  <Company>--</Company>
  <LinksUpToDate>false</LinksUpToDate>
  <CharactersWithSpaces>12779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 Р О Г Н О З</dc:title>
  <dc:creator>Светлана Куртенок</dc:creator>
  <cp:lastModifiedBy>duma</cp:lastModifiedBy>
  <cp:revision>2</cp:revision>
  <cp:lastPrinted>2017-01-24T10:50:00Z</cp:lastPrinted>
  <dcterms:created xsi:type="dcterms:W3CDTF">2018-03-16T10:11:00Z</dcterms:created>
  <dcterms:modified xsi:type="dcterms:W3CDTF">2018-03-16T10:11:00Z</dcterms:modified>
</cp:coreProperties>
</file>